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D54B1" w14:textId="308B4324" w:rsidR="00E66558" w:rsidRDefault="009D71E8" w:rsidP="00CE15E8">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E8AEF98" w14:textId="4E881460" w:rsidR="009403A8" w:rsidRPr="009403A8" w:rsidRDefault="009403A8" w:rsidP="009403A8">
      <w:pPr>
        <w:rPr>
          <w:b/>
          <w:color w:val="215868" w:themeColor="accent5" w:themeShade="80"/>
        </w:rPr>
      </w:pPr>
      <w:r>
        <w:rPr>
          <w:b/>
          <w:color w:val="215868" w:themeColor="accent5" w:themeShade="80"/>
        </w:rPr>
        <w:t xml:space="preserve">                        </w:t>
      </w:r>
      <w:r w:rsidRPr="009403A8">
        <w:rPr>
          <w:b/>
          <w:color w:val="215868" w:themeColor="accent5" w:themeShade="80"/>
        </w:rPr>
        <w:t>Article 28- Every child has the right to an education</w:t>
      </w:r>
    </w:p>
    <w:p w14:paraId="2A7D54B2" w14:textId="0107DB18"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0AFC2D3" w:rsidR="00E66558" w:rsidRDefault="00CE15E8">
            <w:pPr>
              <w:pStyle w:val="TableRow"/>
            </w:pPr>
            <w:proofErr w:type="spellStart"/>
            <w:r>
              <w:t>Longsight</w:t>
            </w:r>
            <w:proofErr w:type="spellEnd"/>
            <w:r>
              <w:t xml:space="preserve"> Community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1E56FAB" w:rsidR="00E66558" w:rsidRDefault="007F7101">
            <w:pPr>
              <w:pStyle w:val="TableRow"/>
            </w:pPr>
            <w:r>
              <w:t>213 Oct 2021 census</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4E103FC0" w:rsidR="00E66558" w:rsidRDefault="009D71E8">
            <w:pPr>
              <w:pStyle w:val="TableRow"/>
            </w:pPr>
            <w:r>
              <w:t>Proportion (%) of pupil premium eligible pupils</w:t>
            </w:r>
            <w:r w:rsidR="007F7101">
              <w:t xml:space="preserve"> – Oct 2021</w:t>
            </w:r>
            <w:r w:rsidR="001C3F37">
              <w:t xml:space="preserve"> census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06A93F9" w:rsidR="00E66558" w:rsidRDefault="007F7101" w:rsidP="007F7101">
            <w:pPr>
              <w:pStyle w:val="TableRow"/>
            </w:pPr>
            <w:r>
              <w:t>33% (70</w:t>
            </w:r>
            <w:r w:rsidR="001C3F37">
              <w:t xml:space="preserve"> children) indicative</w:t>
            </w:r>
            <w:r w:rsidR="006072AA">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2143E99" w:rsidR="00E66558" w:rsidRDefault="009D71E8" w:rsidP="009403A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9326D4E" w:rsidR="00E66558" w:rsidRDefault="001C3F37">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7F3560" w:rsidR="00E66558" w:rsidRDefault="004E02DC">
            <w:pPr>
              <w:pStyle w:val="TableRow"/>
            </w:pPr>
            <w:r>
              <w:t>17/11/21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F60FDBF" w:rsidR="00E66558" w:rsidRDefault="001713BC">
            <w:pPr>
              <w:pStyle w:val="TableRow"/>
            </w:pPr>
            <w:r>
              <w:t>October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4A33681" w:rsidR="00E66558" w:rsidRDefault="001C3F37">
            <w:pPr>
              <w:pStyle w:val="TableRow"/>
            </w:pPr>
            <w:r>
              <w:t>R Ahmed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CDD5F10" w:rsidR="00E66558" w:rsidRDefault="001C3F37">
            <w:pPr>
              <w:pStyle w:val="TableRow"/>
            </w:pPr>
            <w:r>
              <w:t>R Ahmed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E40709B" w:rsidR="00E66558" w:rsidRDefault="007F7101">
            <w:pPr>
              <w:pStyle w:val="TableRow"/>
            </w:pPr>
            <w:r>
              <w:t xml:space="preserve">L </w:t>
            </w:r>
            <w:proofErr w:type="spellStart"/>
            <w:r>
              <w:t>McDaid</w:t>
            </w:r>
            <w:proofErr w:type="spellEnd"/>
            <w:r w:rsidR="001C3F37">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35954A8" w:rsidR="00E66558" w:rsidRDefault="009D71E8" w:rsidP="006072AA">
            <w:pPr>
              <w:pStyle w:val="TableRow"/>
            </w:pPr>
            <w:r>
              <w:t>£</w:t>
            </w:r>
            <w:r w:rsidR="006072AA">
              <w:t>94,150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BE4E39E" w:rsidR="00E66558" w:rsidRDefault="009D71E8" w:rsidP="006072AA">
            <w:pPr>
              <w:pStyle w:val="TableRow"/>
            </w:pPr>
            <w:r>
              <w:t>£</w:t>
            </w:r>
            <w:r w:rsidR="001713BC">
              <w:t>10,150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802D514" w:rsidR="009F35BA" w:rsidRDefault="009D71E8" w:rsidP="006072AA">
            <w:pPr>
              <w:pStyle w:val="TableRow"/>
            </w:pPr>
            <w:r>
              <w:t>£</w:t>
            </w:r>
            <w:r w:rsidR="006072A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B5543F8" w:rsidR="00E66558" w:rsidRDefault="009D71E8" w:rsidP="006072AA">
            <w:pPr>
              <w:pStyle w:val="TableRow"/>
            </w:pPr>
            <w:r>
              <w:t>£</w:t>
            </w:r>
            <w:r w:rsidR="001713BC">
              <w:t>104,300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4295" w14:textId="77777777" w:rsidR="006C05FC" w:rsidRPr="008E2C7F" w:rsidRDefault="006C05FC" w:rsidP="006C05FC">
            <w:pPr>
              <w:pStyle w:val="ListParagraph"/>
              <w:numPr>
                <w:ilvl w:val="0"/>
                <w:numId w:val="13"/>
              </w:numPr>
              <w:suppressAutoHyphens w:val="0"/>
              <w:autoSpaceDN/>
              <w:spacing w:after="200" w:line="276" w:lineRule="auto"/>
              <w:rPr>
                <w:rFonts w:cs="Arial"/>
              </w:rPr>
            </w:pPr>
            <w:r w:rsidRPr="008E2C7F">
              <w:rPr>
                <w:rFonts w:cs="Arial"/>
              </w:rPr>
              <w:t>Carefully ring fence the funding so that we always spend it on the target group of pupils</w:t>
            </w:r>
          </w:p>
          <w:p w14:paraId="0B690368"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Never confused eligibility for the Pupil Premium with low ability, and focus on supporting disadvantaged pupils to achieve the their full potential</w:t>
            </w:r>
          </w:p>
          <w:p w14:paraId="56B465E0"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 xml:space="preserve">Draw on research evidence (such as the Sutton Trust </w:t>
            </w:r>
            <w:r w:rsidRPr="00E565AB">
              <w:rPr>
                <w:rFonts w:cs="Arial"/>
              </w:rPr>
              <w:t>toolkit</w:t>
            </w:r>
            <w:r w:rsidRPr="00E565AB">
              <w:rPr>
                <w:rStyle w:val="A7"/>
                <w:rFonts w:cs="Arial"/>
                <w:sz w:val="22"/>
                <w:szCs w:val="22"/>
              </w:rPr>
              <w:t>4; and Education Endowment Foundation</w:t>
            </w:r>
            <w:r w:rsidRPr="008E2C7F">
              <w:rPr>
                <w:rFonts w:cs="Arial"/>
              </w:rPr>
              <w:t>) and evidence from our experience to allocate the funding to the activities that are most likely to have an impact on improving achievement</w:t>
            </w:r>
          </w:p>
          <w:p w14:paraId="61B52BF2"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 xml:space="preserve">To raise achievement (attainment and progress) of all pupils eligible for Pupil Premium so that their performance is narrowing the gap with their non-Pupil Premium peers nationally. </w:t>
            </w:r>
          </w:p>
          <w:p w14:paraId="7E63E07E"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Thoroughly analyse and monitor underachieving Pupil Premium pupils in English</w:t>
            </w:r>
            <w:r>
              <w:rPr>
                <w:rFonts w:cs="Arial"/>
              </w:rPr>
              <w:t xml:space="preserve"> (reading and writing)</w:t>
            </w:r>
            <w:r w:rsidRPr="008E2C7F">
              <w:rPr>
                <w:rFonts w:cs="Arial"/>
              </w:rPr>
              <w:t xml:space="preserve"> and</w:t>
            </w:r>
            <w:r>
              <w:rPr>
                <w:rFonts w:cs="Arial"/>
              </w:rPr>
              <w:t>;</w:t>
            </w:r>
            <w:r w:rsidRPr="008E2C7F">
              <w:rPr>
                <w:rFonts w:cs="Arial"/>
              </w:rPr>
              <w:t xml:space="preserve"> mathematics to identify children making less than expected progress</w:t>
            </w:r>
          </w:p>
          <w:p w14:paraId="58A82C18"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Know the importance of ensuring that all first quality day-to-day teaching meets the needs of each learner, rather than relying on interventions to compensate for teaching that is less than good</w:t>
            </w:r>
          </w:p>
          <w:p w14:paraId="46B08B55"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 xml:space="preserve">Use achievement data frequently to monitor interventions or techniques to ensure the gap for attainment and progress is narrowed for disadvantaged pupils </w:t>
            </w:r>
          </w:p>
          <w:p w14:paraId="7DDE03F5"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 xml:space="preserve">Deliver ongoing CPD for Teaching Assistants to ensure a consistent and robust approach to interventions is followed </w:t>
            </w:r>
          </w:p>
          <w:p w14:paraId="494AC42A" w14:textId="77777777" w:rsidR="006C05FC" w:rsidRPr="008E2C7F" w:rsidRDefault="006C05FC" w:rsidP="006C05FC">
            <w:pPr>
              <w:pStyle w:val="ListParagraph"/>
              <w:numPr>
                <w:ilvl w:val="0"/>
                <w:numId w:val="13"/>
              </w:numPr>
              <w:suppressAutoHyphens w:val="0"/>
              <w:autoSpaceDE w:val="0"/>
              <w:adjustRightInd w:val="0"/>
              <w:spacing w:after="0" w:line="240" w:lineRule="auto"/>
              <w:rPr>
                <w:rFonts w:cs="Arial"/>
              </w:rPr>
            </w:pPr>
            <w:r w:rsidRPr="008E2C7F">
              <w:rPr>
                <w:rFonts w:cs="Arial"/>
              </w:rPr>
              <w:t>Systematically focus on giving pupils clear, useful feedback about their work, and ways that they can improve it.  Thus ensuring children become active independent learners</w:t>
            </w:r>
          </w:p>
          <w:p w14:paraId="54546A54" w14:textId="63F0B2A2" w:rsidR="006C05FC" w:rsidRDefault="00500AD7" w:rsidP="006C05FC">
            <w:pPr>
              <w:pStyle w:val="ListParagraph"/>
              <w:numPr>
                <w:ilvl w:val="0"/>
                <w:numId w:val="13"/>
              </w:numPr>
              <w:tabs>
                <w:tab w:val="left" w:pos="3390"/>
              </w:tabs>
              <w:suppressAutoHyphens w:val="0"/>
              <w:autoSpaceDE w:val="0"/>
              <w:adjustRightInd w:val="0"/>
              <w:spacing w:after="0" w:line="240" w:lineRule="auto"/>
              <w:rPr>
                <w:rFonts w:cs="Arial"/>
              </w:rPr>
            </w:pPr>
            <w:r>
              <w:rPr>
                <w:rStyle w:val="A6"/>
                <w:rFonts w:cs="Arial"/>
              </w:rPr>
              <w:t>E</w:t>
            </w:r>
            <w:r w:rsidR="006C05FC" w:rsidRPr="008E2C7F">
              <w:rPr>
                <w:rFonts w:cs="Arial"/>
              </w:rPr>
              <w:t xml:space="preserve">nsure that a designated senior leader has a clear overview of how the funding is being allocated and to monitor and review the impact on disadvantaged pupils </w:t>
            </w:r>
          </w:p>
          <w:p w14:paraId="2A7D54E9" w14:textId="7D1EB0E5" w:rsidR="00E66558" w:rsidRDefault="00E66558" w:rsidP="006C05FC">
            <w:pPr>
              <w:pStyle w:val="ListParagraph"/>
              <w:numPr>
                <w:ilvl w:val="0"/>
                <w:numId w:val="0"/>
              </w:numPr>
              <w:ind w:left="72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C1329CE" w:rsidR="00E66558" w:rsidRDefault="00500AD7">
            <w:pPr>
              <w:pStyle w:val="TableRowCentered"/>
              <w:jc w:val="left"/>
            </w:pPr>
            <w:r>
              <w:rPr>
                <w:i/>
                <w:iCs/>
                <w:sz w:val="22"/>
                <w:szCs w:val="22"/>
              </w:rPr>
              <w:t>Low attainment Year 1, Reading</w:t>
            </w:r>
            <w:r w:rsidR="006C05FC">
              <w:rPr>
                <w:i/>
                <w:iCs/>
                <w:sz w:val="22"/>
                <w:szCs w:val="22"/>
              </w:rPr>
              <w:t xml:space="preserve">, Writing and Maths.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06BEE57" w:rsidR="00E66558" w:rsidRDefault="006C05FC">
            <w:pPr>
              <w:pStyle w:val="TableRowCentered"/>
              <w:jc w:val="left"/>
              <w:rPr>
                <w:sz w:val="22"/>
                <w:szCs w:val="22"/>
              </w:rPr>
            </w:pPr>
            <w:r>
              <w:rPr>
                <w:i/>
                <w:iCs/>
                <w:sz w:val="22"/>
                <w:szCs w:val="22"/>
              </w:rPr>
              <w:t xml:space="preserve">Low attainment in Year </w:t>
            </w:r>
            <w:r w:rsidR="009403A8">
              <w:rPr>
                <w:i/>
                <w:iCs/>
                <w:sz w:val="22"/>
                <w:szCs w:val="22"/>
              </w:rPr>
              <w:t>6</w:t>
            </w:r>
            <w:r w:rsidR="00500AD7">
              <w:rPr>
                <w:i/>
                <w:iCs/>
                <w:sz w:val="22"/>
                <w:szCs w:val="22"/>
              </w:rPr>
              <w:t>,</w:t>
            </w:r>
            <w:r w:rsidR="009403A8">
              <w:rPr>
                <w:i/>
                <w:iCs/>
                <w:sz w:val="22"/>
                <w:szCs w:val="22"/>
              </w:rPr>
              <w:t xml:space="preserve"> Reading</w:t>
            </w:r>
            <w:r>
              <w:rPr>
                <w:i/>
                <w:iCs/>
                <w:sz w:val="22"/>
                <w:szCs w:val="22"/>
              </w:rPr>
              <w:t>,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41B6" w14:textId="77777777" w:rsidR="00E66558" w:rsidRDefault="00115A01" w:rsidP="00115A01">
            <w:pPr>
              <w:pStyle w:val="TableRowCentered"/>
              <w:jc w:val="left"/>
              <w:rPr>
                <w:i/>
                <w:iCs/>
                <w:sz w:val="22"/>
              </w:rPr>
            </w:pPr>
            <w:r>
              <w:rPr>
                <w:i/>
                <w:iCs/>
                <w:sz w:val="22"/>
              </w:rPr>
              <w:t xml:space="preserve">Baseline assessments are showing gaps in most year groups. </w:t>
            </w:r>
          </w:p>
          <w:p w14:paraId="363EE5A9" w14:textId="77777777" w:rsidR="007D4B91" w:rsidRDefault="007D4B91" w:rsidP="00115A01">
            <w:pPr>
              <w:pStyle w:val="TableRowCentered"/>
              <w:jc w:val="left"/>
              <w:rPr>
                <w:i/>
                <w:iCs/>
                <w:sz w:val="22"/>
              </w:rPr>
            </w:pPr>
            <w:r>
              <w:rPr>
                <w:i/>
                <w:iCs/>
                <w:sz w:val="22"/>
              </w:rPr>
              <w:t xml:space="preserve">Year 1 Maths </w:t>
            </w:r>
          </w:p>
          <w:p w14:paraId="3E91ABEF" w14:textId="77777777" w:rsidR="007D4B91" w:rsidRDefault="007D4B91" w:rsidP="00115A01">
            <w:pPr>
              <w:pStyle w:val="TableRowCentered"/>
              <w:jc w:val="left"/>
              <w:rPr>
                <w:i/>
                <w:iCs/>
                <w:sz w:val="22"/>
              </w:rPr>
            </w:pPr>
            <w:r>
              <w:rPr>
                <w:i/>
                <w:iCs/>
                <w:sz w:val="22"/>
              </w:rPr>
              <w:t>Year 3 Writing</w:t>
            </w:r>
          </w:p>
          <w:p w14:paraId="2034EF0C" w14:textId="77777777" w:rsidR="007D4B91" w:rsidRDefault="007D4B91" w:rsidP="00115A01">
            <w:pPr>
              <w:pStyle w:val="TableRowCentered"/>
              <w:jc w:val="left"/>
              <w:rPr>
                <w:i/>
                <w:iCs/>
                <w:sz w:val="22"/>
              </w:rPr>
            </w:pPr>
            <w:r>
              <w:rPr>
                <w:i/>
                <w:iCs/>
                <w:sz w:val="22"/>
              </w:rPr>
              <w:t xml:space="preserve">Year 4 Reading </w:t>
            </w:r>
          </w:p>
          <w:p w14:paraId="5DA38FE4" w14:textId="77777777" w:rsidR="007D4B91" w:rsidRDefault="007D4B91" w:rsidP="00115A01">
            <w:pPr>
              <w:pStyle w:val="TableRowCentered"/>
              <w:jc w:val="left"/>
              <w:rPr>
                <w:i/>
                <w:iCs/>
                <w:sz w:val="22"/>
              </w:rPr>
            </w:pPr>
            <w:r>
              <w:rPr>
                <w:i/>
                <w:iCs/>
                <w:sz w:val="22"/>
              </w:rPr>
              <w:t xml:space="preserve">Year 5 Maths </w:t>
            </w:r>
          </w:p>
          <w:p w14:paraId="2A7D54F7" w14:textId="23A7E04A" w:rsidR="007D4B91" w:rsidRPr="00115A01" w:rsidRDefault="007D4B91" w:rsidP="00115A01">
            <w:pPr>
              <w:pStyle w:val="TableRowCentered"/>
              <w:jc w:val="left"/>
              <w:rPr>
                <w:i/>
                <w:iCs/>
                <w:sz w:val="22"/>
              </w:rPr>
            </w:pPr>
            <w:r>
              <w:rPr>
                <w:i/>
                <w:iCs/>
                <w:sz w:val="22"/>
              </w:rPr>
              <w:lastRenderedPageBreak/>
              <w:t>Year 6 Writing and Maths</w:t>
            </w:r>
          </w:p>
        </w:tc>
      </w:tr>
      <w:tr w:rsidR="00225917" w14:paraId="58BE2DF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F26E" w14:textId="06CECF60" w:rsidR="00225917" w:rsidRDefault="00225917">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51DB" w14:textId="4C7D0F2B" w:rsidR="00225917" w:rsidRDefault="00225917" w:rsidP="00225917">
            <w:pPr>
              <w:pStyle w:val="TableRowCentered"/>
              <w:jc w:val="left"/>
              <w:rPr>
                <w:i/>
                <w:iCs/>
                <w:sz w:val="22"/>
              </w:rPr>
            </w:pPr>
            <w:r>
              <w:rPr>
                <w:i/>
                <w:iCs/>
                <w:sz w:val="22"/>
              </w:rPr>
              <w:t xml:space="preserve">Due to disrupted learning, disadvantaged SEND children </w:t>
            </w:r>
            <w:r w:rsidR="00C80D6E">
              <w:rPr>
                <w:i/>
                <w:iCs/>
                <w:sz w:val="22"/>
              </w:rPr>
              <w:t xml:space="preserve">require intense support to make good progress in terms of their small step targets and long term SEND objectives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E31C2B5" w:rsidR="00E66558" w:rsidRDefault="0022591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564207C" w:rsidR="00115A01" w:rsidRPr="006C05FC" w:rsidRDefault="00115A01">
            <w:pPr>
              <w:pStyle w:val="TableRowCentered"/>
              <w:jc w:val="left"/>
              <w:rPr>
                <w:i/>
                <w:iCs/>
                <w:sz w:val="22"/>
              </w:rPr>
            </w:pPr>
            <w:r w:rsidRPr="006C05FC">
              <w:rPr>
                <w:i/>
                <w:sz w:val="22"/>
                <w:szCs w:val="22"/>
              </w:rPr>
              <w:t>25% of disadvantaged children are also SEND</w:t>
            </w:r>
            <w:r>
              <w:rPr>
                <w:i/>
                <w:sz w:val="22"/>
                <w:szCs w:val="22"/>
              </w:rPr>
              <w:t xml:space="preserve"> and the attendance of a number of these children is low.</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3639D8E" w:rsidR="00E66558" w:rsidRPr="009F35BA" w:rsidRDefault="006C05FC">
            <w:pPr>
              <w:pStyle w:val="TableRow"/>
            </w:pPr>
            <w:r w:rsidRPr="009F35BA">
              <w:rPr>
                <w:iCs/>
                <w:sz w:val="22"/>
                <w:szCs w:val="22"/>
              </w:rPr>
              <w:t xml:space="preserve">To narrow the gap in the above year groups to be in line with the peers.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7ACB8DF" w:rsidR="00E66558" w:rsidRPr="009F35BA" w:rsidRDefault="006C05FC">
            <w:pPr>
              <w:pStyle w:val="TableRowCentered"/>
              <w:jc w:val="left"/>
              <w:rPr>
                <w:sz w:val="22"/>
                <w:szCs w:val="22"/>
              </w:rPr>
            </w:pPr>
            <w:r w:rsidRPr="009F35BA">
              <w:rPr>
                <w:sz w:val="22"/>
                <w:szCs w:val="22"/>
              </w:rPr>
              <w:t>Outcomes of disadvantaged children in Year 1 and 6 meets our overall target.</w:t>
            </w:r>
          </w:p>
        </w:tc>
      </w:tr>
      <w:tr w:rsidR="00225917" w14:paraId="43143B1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7A98" w14:textId="53B4781D" w:rsidR="00225917" w:rsidRPr="009F35BA" w:rsidRDefault="00225917">
            <w:pPr>
              <w:pStyle w:val="TableRow"/>
              <w:rPr>
                <w:iCs/>
                <w:sz w:val="22"/>
                <w:szCs w:val="22"/>
              </w:rPr>
            </w:pPr>
            <w:r>
              <w:rPr>
                <w:iCs/>
                <w:sz w:val="22"/>
                <w:szCs w:val="22"/>
              </w:rPr>
              <w:t xml:space="preserve">That disadvantaged SEND children make good progress in relation to their small steps targets and long term SEND objectives.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F155" w14:textId="0EC9EE86" w:rsidR="00225917" w:rsidRPr="009F35BA" w:rsidRDefault="00225917">
            <w:pPr>
              <w:pStyle w:val="TableRowCentered"/>
              <w:jc w:val="left"/>
              <w:rPr>
                <w:sz w:val="22"/>
                <w:szCs w:val="22"/>
              </w:rPr>
            </w:pPr>
            <w:r>
              <w:rPr>
                <w:sz w:val="22"/>
                <w:szCs w:val="22"/>
              </w:rPr>
              <w:t xml:space="preserve">Targeted children reviews and outcomes show good progress had been made.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5E7BA4A" w:rsidR="00E66558" w:rsidRDefault="009F35BA">
            <w:pPr>
              <w:pStyle w:val="TableRow"/>
              <w:rPr>
                <w:sz w:val="22"/>
                <w:szCs w:val="22"/>
              </w:rPr>
            </w:pPr>
            <w:r>
              <w:rPr>
                <w:sz w:val="22"/>
                <w:szCs w:val="22"/>
              </w:rPr>
              <w:t xml:space="preserve">To ensure attendance is in line or above non-disadvantaged peers.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AE9CD9C" w:rsidR="00E66558" w:rsidRDefault="009F35BA">
            <w:pPr>
              <w:pStyle w:val="TableRowCentered"/>
              <w:jc w:val="left"/>
              <w:rPr>
                <w:sz w:val="22"/>
                <w:szCs w:val="22"/>
              </w:rPr>
            </w:pPr>
            <w:r>
              <w:rPr>
                <w:sz w:val="22"/>
                <w:szCs w:val="22"/>
              </w:rPr>
              <w:t xml:space="preserve">Attendance of disadvantaged children are in line with or above the rest of the cohort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0C8B2DB" w:rsidR="00E66558" w:rsidRDefault="009F35BA">
            <w:pPr>
              <w:pStyle w:val="TableRow"/>
              <w:rPr>
                <w:sz w:val="22"/>
                <w:szCs w:val="22"/>
              </w:rPr>
            </w:pPr>
            <w:r>
              <w:rPr>
                <w:sz w:val="22"/>
                <w:szCs w:val="22"/>
              </w:rPr>
              <w:t xml:space="preserve">That disadvantaged children have full access to the enrichment and extra-curricular curriculum.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0FCE745" w:rsidR="00E66558" w:rsidRDefault="009F35BA">
            <w:pPr>
              <w:pStyle w:val="TableRowCentered"/>
              <w:jc w:val="left"/>
              <w:rPr>
                <w:sz w:val="22"/>
                <w:szCs w:val="22"/>
              </w:rPr>
            </w:pPr>
            <w:r>
              <w:rPr>
                <w:sz w:val="22"/>
                <w:szCs w:val="22"/>
              </w:rPr>
              <w:t>60% or more of disadvantaged children access afterschool clubs and take part in all trips and enrichment events</w:t>
            </w:r>
          </w:p>
        </w:tc>
      </w:tr>
    </w:tbl>
    <w:p w14:paraId="60BAD9F6" w14:textId="77777777" w:rsidR="00120AB1" w:rsidRDefault="00120AB1">
      <w:pPr>
        <w:pStyle w:val="Heading2"/>
      </w:pPr>
    </w:p>
    <w:p w14:paraId="2A7D5512" w14:textId="083D7A80" w:rsidR="00E66558" w:rsidRDefault="00120AB1" w:rsidP="000D3831">
      <w:pPr>
        <w:suppressAutoHyphens w:val="0"/>
        <w:spacing w:after="0" w:line="240" w:lineRule="auto"/>
      </w:pPr>
      <w:r>
        <w:br w:type="page"/>
      </w:r>
      <w:r w:rsidR="000D3831">
        <w:lastRenderedPageBreak/>
        <w:t>A</w:t>
      </w:r>
      <w:r w:rsidR="009D71E8">
        <w:t>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6DD4CB1" w:rsidR="00E66558" w:rsidRDefault="009D71E8">
      <w:r>
        <w:t xml:space="preserve">Budgeted cost: £ </w:t>
      </w:r>
      <w:r w:rsidR="003530B7">
        <w:rPr>
          <w:i/>
          <w:iCs/>
        </w:rPr>
        <w:t>47,839</w:t>
      </w:r>
      <w:r w:rsidR="00A93382">
        <w:rPr>
          <w:i/>
          <w:iCs/>
        </w:rPr>
        <w:t xml:space="preserve"> </w:t>
      </w:r>
      <w:r w:rsidR="00A93382" w:rsidRPr="00A93382">
        <w:rPr>
          <w:i/>
          <w:iCs/>
          <w:shd w:val="clear" w:color="auto" w:fill="92CDDC" w:themeFill="accent5" w:themeFillTint="99"/>
        </w:rPr>
        <w:t>salaried cost</w:t>
      </w:r>
    </w:p>
    <w:tbl>
      <w:tblPr>
        <w:tblW w:w="5000" w:type="pct"/>
        <w:tblCellMar>
          <w:left w:w="10" w:type="dxa"/>
          <w:right w:w="10" w:type="dxa"/>
        </w:tblCellMar>
        <w:tblLook w:val="04A0" w:firstRow="1" w:lastRow="0" w:firstColumn="1" w:lastColumn="0" w:noHBand="0" w:noVBand="1"/>
      </w:tblPr>
      <w:tblGrid>
        <w:gridCol w:w="4106"/>
        <w:gridCol w:w="3849"/>
        <w:gridCol w:w="1531"/>
      </w:tblGrid>
      <w:tr w:rsidR="00E66558" w14:paraId="2A7D5519"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8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25F1608" w:rsidR="00E66558" w:rsidRDefault="00115A01">
            <w:pPr>
              <w:pStyle w:val="TableHeader"/>
              <w:jc w:val="left"/>
            </w:pPr>
            <w:r>
              <w:t>Intended Impact</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rsidRPr="00A93382" w14:paraId="2A7D551D"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AB3A673" w:rsidR="00E66558" w:rsidRPr="009D3D54" w:rsidRDefault="006C05FC" w:rsidP="009D3D54">
            <w:pPr>
              <w:pStyle w:val="TableRow"/>
              <w:rPr>
                <w:rFonts w:cs="Arial"/>
                <w:sz w:val="22"/>
                <w:szCs w:val="22"/>
              </w:rPr>
            </w:pPr>
            <w:r w:rsidRPr="009D3D54">
              <w:rPr>
                <w:rFonts w:cs="Arial"/>
                <w:iCs/>
                <w:color w:val="auto"/>
                <w:sz w:val="20"/>
                <w:szCs w:val="22"/>
              </w:rPr>
              <w:t>Impl</w:t>
            </w:r>
            <w:r w:rsidR="009D3D54" w:rsidRPr="009D3D54">
              <w:rPr>
                <w:rFonts w:cs="Arial"/>
                <w:iCs/>
                <w:color w:val="auto"/>
                <w:sz w:val="20"/>
                <w:szCs w:val="22"/>
              </w:rPr>
              <w:t xml:space="preserve">ement 3 year Voice 21 programme. </w:t>
            </w:r>
            <w:r w:rsidR="009D3D54" w:rsidRPr="009D3D54">
              <w:rPr>
                <w:rFonts w:cs="Arial"/>
                <w:color w:val="auto"/>
                <w:sz w:val="20"/>
                <w:szCs w:val="22"/>
              </w:rPr>
              <w:t xml:space="preserve">Each stage will last for a year and containing a carefully-constructed blend of professional development and bespoke support. We will work with our </w:t>
            </w:r>
            <w:proofErr w:type="spellStart"/>
            <w:r w:rsidR="009D3D54" w:rsidRPr="009D3D54">
              <w:rPr>
                <w:rFonts w:cs="Arial"/>
                <w:color w:val="auto"/>
                <w:sz w:val="20"/>
                <w:szCs w:val="22"/>
              </w:rPr>
              <w:t>oracy</w:t>
            </w:r>
            <w:proofErr w:type="spellEnd"/>
            <w:r w:rsidR="009D3D54" w:rsidRPr="009D3D54">
              <w:rPr>
                <w:rFonts w:cs="Arial"/>
                <w:color w:val="auto"/>
                <w:sz w:val="20"/>
                <w:szCs w:val="22"/>
              </w:rPr>
              <w:t xml:space="preserve"> teaching and learning experts from Voice 21 to identify and address your specific needs and ambitions for </w:t>
            </w:r>
            <w:proofErr w:type="spellStart"/>
            <w:r w:rsidR="009D3D54" w:rsidRPr="009D3D54">
              <w:rPr>
                <w:rFonts w:cs="Arial"/>
                <w:color w:val="auto"/>
                <w:sz w:val="20"/>
                <w:szCs w:val="22"/>
              </w:rPr>
              <w:t>oracy</w:t>
            </w:r>
            <w:proofErr w:type="spellEnd"/>
            <w:r w:rsidR="009D3D54" w:rsidRPr="009D3D54">
              <w:rPr>
                <w:rFonts w:cs="Arial"/>
                <w:color w:val="auto"/>
                <w:sz w:val="20"/>
                <w:szCs w:val="22"/>
              </w:rPr>
              <w:t xml:space="preserve">, both in classrooms and across school, supporting </w:t>
            </w:r>
            <w:proofErr w:type="gramStart"/>
            <w:r w:rsidR="009D3D54" w:rsidRPr="009D3D54">
              <w:rPr>
                <w:rFonts w:cs="Arial"/>
                <w:color w:val="auto"/>
                <w:sz w:val="20"/>
                <w:szCs w:val="22"/>
              </w:rPr>
              <w:t>us  to</w:t>
            </w:r>
            <w:proofErr w:type="gramEnd"/>
            <w:r w:rsidR="009D3D54" w:rsidRPr="009D3D54">
              <w:rPr>
                <w:rFonts w:cs="Arial"/>
                <w:color w:val="auto"/>
                <w:sz w:val="20"/>
                <w:szCs w:val="22"/>
              </w:rPr>
              <w:t xml:space="preserve"> meet the </w:t>
            </w:r>
            <w:proofErr w:type="spellStart"/>
            <w:r w:rsidR="001F16AC">
              <w:fldChar w:fldCharType="begin"/>
            </w:r>
            <w:r w:rsidR="001F16AC">
              <w:instrText xml:space="preserve"> HYPERLINK "htt</w:instrText>
            </w:r>
            <w:r w:rsidR="001F16AC">
              <w:instrText xml:space="preserve">ps://voice21.org/wp-content/uploads/2020/06/Benchmarks-report-FINAL.pdf" </w:instrText>
            </w:r>
            <w:r w:rsidR="001F16AC">
              <w:fldChar w:fldCharType="separate"/>
            </w:r>
            <w:r w:rsidR="009D3D54" w:rsidRPr="009D3D54">
              <w:rPr>
                <w:rStyle w:val="Hyperlink"/>
                <w:rFonts w:cs="Arial"/>
                <w:color w:val="auto"/>
                <w:sz w:val="20"/>
                <w:szCs w:val="22"/>
                <w:u w:val="none"/>
              </w:rPr>
              <w:t>Oracy</w:t>
            </w:r>
            <w:proofErr w:type="spellEnd"/>
            <w:r w:rsidR="009D3D54" w:rsidRPr="009D3D54">
              <w:rPr>
                <w:rStyle w:val="Hyperlink"/>
                <w:rFonts w:cs="Arial"/>
                <w:color w:val="auto"/>
                <w:sz w:val="20"/>
                <w:szCs w:val="22"/>
                <w:u w:val="none"/>
              </w:rPr>
              <w:t xml:space="preserve"> Benchmarks. </w:t>
            </w:r>
            <w:r w:rsidR="001F16AC">
              <w:rPr>
                <w:rStyle w:val="Hyperlink"/>
                <w:rFonts w:cs="Arial"/>
                <w:color w:val="auto"/>
                <w:sz w:val="20"/>
                <w:szCs w:val="22"/>
                <w:u w:val="none"/>
              </w:rPr>
              <w:fldChar w:fldCharType="end"/>
            </w:r>
            <w:r w:rsidR="0009501A">
              <w:rPr>
                <w:rStyle w:val="Strong"/>
                <w:rFonts w:cs="Arial"/>
                <w:b w:val="0"/>
                <w:bCs w:val="0"/>
                <w:color w:val="auto"/>
                <w:sz w:val="20"/>
                <w:szCs w:val="22"/>
              </w:rPr>
              <w:t>(£7500)</w:t>
            </w:r>
          </w:p>
        </w:tc>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FB897E3" w:rsidR="00E66558" w:rsidRPr="00060795" w:rsidRDefault="009D3D54">
            <w:pPr>
              <w:pStyle w:val="TableRowCentered"/>
              <w:jc w:val="left"/>
              <w:rPr>
                <w:sz w:val="20"/>
              </w:rPr>
            </w:pPr>
            <w:r>
              <w:rPr>
                <w:iCs/>
                <w:sz w:val="20"/>
                <w:szCs w:val="22"/>
              </w:rPr>
              <w:t>To i</w:t>
            </w:r>
            <w:r w:rsidRPr="00060795">
              <w:rPr>
                <w:iCs/>
                <w:sz w:val="20"/>
                <w:szCs w:val="22"/>
              </w:rPr>
              <w:t>mprove speaking, fluency, vocabulary and hence reading and writing across all year groups.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A9CC" w14:textId="77777777" w:rsidR="00E66558" w:rsidRDefault="009D3D54">
            <w:pPr>
              <w:pStyle w:val="TableRowCentered"/>
              <w:jc w:val="left"/>
              <w:rPr>
                <w:sz w:val="20"/>
              </w:rPr>
            </w:pPr>
            <w:r>
              <w:rPr>
                <w:sz w:val="20"/>
              </w:rPr>
              <w:t>1-3</w:t>
            </w:r>
          </w:p>
          <w:p w14:paraId="2A7D551C" w14:textId="2C646C53" w:rsidR="0009501A" w:rsidRPr="00060795" w:rsidRDefault="0009501A">
            <w:pPr>
              <w:pStyle w:val="TableRowCentered"/>
              <w:jc w:val="left"/>
              <w:rPr>
                <w:sz w:val="20"/>
              </w:rPr>
            </w:pPr>
          </w:p>
        </w:tc>
      </w:tr>
      <w:tr w:rsidR="00E66558" w:rsidRPr="00A93382" w14:paraId="2A7D5521"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2A7D551E" w14:textId="6590F7A3" w:rsidR="00E66558" w:rsidRPr="00060795" w:rsidRDefault="00A93382">
            <w:pPr>
              <w:pStyle w:val="TableRow"/>
              <w:rPr>
                <w:sz w:val="20"/>
              </w:rPr>
            </w:pPr>
            <w:r w:rsidRPr="00060795">
              <w:rPr>
                <w:sz w:val="20"/>
              </w:rPr>
              <w:t>Use of school PE c</w:t>
            </w:r>
            <w:r w:rsidR="001C3F37" w:rsidRPr="00060795">
              <w:rPr>
                <w:sz w:val="20"/>
              </w:rPr>
              <w:t>oaches</w:t>
            </w:r>
            <w:r w:rsidRPr="00060795">
              <w:rPr>
                <w:sz w:val="20"/>
              </w:rPr>
              <w:t xml:space="preserve"> </w:t>
            </w:r>
            <w:r w:rsidRPr="00060795">
              <w:rPr>
                <w:rFonts w:cs="Arial"/>
                <w:sz w:val="20"/>
              </w:rPr>
              <w:t>to increase the amount of physical activity opportunities for all children</w:t>
            </w:r>
            <w:r w:rsidR="009D3D54">
              <w:rPr>
                <w:rFonts w:cs="Arial"/>
                <w:sz w:val="20"/>
              </w:rPr>
              <w:t xml:space="preserve"> with a focus on disadvantaged children</w:t>
            </w:r>
            <w:r w:rsidRPr="00060795">
              <w:rPr>
                <w:rFonts w:cs="Arial"/>
                <w:sz w:val="20"/>
              </w:rPr>
              <w:t>.  Clubs will be 80% sport focused</w:t>
            </w:r>
            <w:r w:rsidR="0009501A">
              <w:rPr>
                <w:rFonts w:cs="Arial"/>
                <w:sz w:val="20"/>
              </w:rPr>
              <w:t xml:space="preserve"> (£44224)</w:t>
            </w:r>
          </w:p>
        </w:tc>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F768938" w:rsidR="00E66558" w:rsidRPr="00060795" w:rsidRDefault="00032C86" w:rsidP="009D3D54">
            <w:pPr>
              <w:pStyle w:val="TableRowCentered"/>
              <w:jc w:val="left"/>
              <w:rPr>
                <w:sz w:val="20"/>
              </w:rPr>
            </w:pPr>
            <w:r w:rsidRPr="00060795">
              <w:rPr>
                <w:rFonts w:cs="Arial"/>
                <w:sz w:val="20"/>
              </w:rPr>
              <w:t xml:space="preserve">To increase the amount of physical activity opportunities for all children.  </w:t>
            </w:r>
            <w:r w:rsidR="009D3D54">
              <w:rPr>
                <w:rFonts w:cs="Arial"/>
                <w:sz w:val="20"/>
              </w:rPr>
              <w:t xml:space="preserve">To ensure that children are accessing high quality extracurricular sports activities that may not be available to them outside school.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3A7F" w14:textId="77777777" w:rsidR="00E66558" w:rsidRDefault="009D3D54">
            <w:pPr>
              <w:pStyle w:val="TableRowCentered"/>
              <w:jc w:val="left"/>
              <w:rPr>
                <w:sz w:val="20"/>
              </w:rPr>
            </w:pPr>
            <w:r>
              <w:rPr>
                <w:sz w:val="20"/>
              </w:rPr>
              <w:t>4</w:t>
            </w:r>
          </w:p>
          <w:p w14:paraId="2A7D5520" w14:textId="5F364623" w:rsidR="00AB4060" w:rsidRPr="00060795" w:rsidRDefault="00AB4060">
            <w:pPr>
              <w:pStyle w:val="TableRowCentered"/>
              <w:jc w:val="left"/>
              <w:rPr>
                <w:sz w:val="20"/>
              </w:rPr>
            </w:pPr>
          </w:p>
        </w:tc>
      </w:tr>
      <w:tr w:rsidR="005B1986" w:rsidRPr="00A93382" w14:paraId="6427964B"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4223" w14:textId="345FECA9" w:rsidR="005B1986" w:rsidRPr="00060795" w:rsidRDefault="009D3D54" w:rsidP="005B1986">
            <w:pPr>
              <w:suppressAutoHyphens w:val="0"/>
              <w:autoSpaceDN/>
              <w:spacing w:after="0" w:line="240" w:lineRule="auto"/>
              <w:rPr>
                <w:rFonts w:cs="Arial"/>
                <w:sz w:val="20"/>
              </w:rPr>
            </w:pPr>
            <w:r>
              <w:rPr>
                <w:rFonts w:cs="Arial"/>
                <w:sz w:val="20"/>
              </w:rPr>
              <w:t xml:space="preserve">Book </w:t>
            </w:r>
            <w:proofErr w:type="spellStart"/>
            <w:r>
              <w:rPr>
                <w:rFonts w:cs="Arial"/>
                <w:sz w:val="20"/>
              </w:rPr>
              <w:t>scrutinies</w:t>
            </w:r>
            <w:proofErr w:type="spellEnd"/>
            <w:r>
              <w:rPr>
                <w:rFonts w:cs="Arial"/>
                <w:sz w:val="20"/>
              </w:rPr>
              <w:t xml:space="preserve"> to take place</w:t>
            </w:r>
            <w:r w:rsidR="005B1986" w:rsidRPr="00060795">
              <w:rPr>
                <w:rFonts w:cs="Arial"/>
                <w:sz w:val="20"/>
              </w:rPr>
              <w:t xml:space="preserve"> to monitor </w:t>
            </w:r>
            <w:r>
              <w:rPr>
                <w:rFonts w:cs="Arial"/>
                <w:sz w:val="20"/>
              </w:rPr>
              <w:t xml:space="preserve">the level of challenge disadvantaged children are experiencing and ensuring high expectations across all subjects. </w:t>
            </w:r>
          </w:p>
          <w:p w14:paraId="22BEB486" w14:textId="53BBB3BD" w:rsidR="005B1986" w:rsidRPr="00060795" w:rsidRDefault="005B1986" w:rsidP="005B1986">
            <w:pPr>
              <w:suppressAutoHyphens w:val="0"/>
              <w:autoSpaceDN/>
              <w:spacing w:after="0" w:line="240" w:lineRule="auto"/>
              <w:rPr>
                <w:sz w:val="20"/>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48EE" w14:textId="4C0FB402" w:rsidR="005B1986" w:rsidRPr="00060795" w:rsidRDefault="009D3D54">
            <w:pPr>
              <w:pStyle w:val="TableRowCentered"/>
              <w:jc w:val="left"/>
              <w:rPr>
                <w:sz w:val="20"/>
              </w:rPr>
            </w:pPr>
            <w:r>
              <w:rPr>
                <w:sz w:val="20"/>
              </w:rPr>
              <w:t xml:space="preserve">That disadvantaged children are held back by low expectation and that lessons and work is pitched </w:t>
            </w:r>
            <w:r w:rsidR="00E82D5F">
              <w:rPr>
                <w:sz w:val="20"/>
              </w:rPr>
              <w:t xml:space="preserve">so that good or better progress is made.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9A8B" w14:textId="24E6AE27" w:rsidR="005B1986" w:rsidRPr="00060795" w:rsidRDefault="00E82D5F">
            <w:pPr>
              <w:pStyle w:val="TableRowCentered"/>
              <w:jc w:val="left"/>
              <w:rPr>
                <w:sz w:val="20"/>
              </w:rPr>
            </w:pPr>
            <w:r>
              <w:rPr>
                <w:sz w:val="20"/>
              </w:rPr>
              <w:t>1-3</w:t>
            </w:r>
          </w:p>
        </w:tc>
      </w:tr>
      <w:tr w:rsidR="005B1986" w:rsidRPr="00A93382" w14:paraId="68A26A3A"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47CD" w14:textId="77777777" w:rsidR="005B1986" w:rsidRDefault="005B1986" w:rsidP="005B1986">
            <w:pPr>
              <w:suppressAutoHyphens w:val="0"/>
              <w:autoSpaceDN/>
              <w:spacing w:after="0" w:line="240" w:lineRule="auto"/>
              <w:rPr>
                <w:rFonts w:cs="Arial"/>
                <w:sz w:val="20"/>
              </w:rPr>
            </w:pPr>
            <w:r w:rsidRPr="00060795">
              <w:rPr>
                <w:rFonts w:cs="Arial"/>
                <w:sz w:val="20"/>
              </w:rPr>
              <w:t>To create an effective learning environment to improve the learning outcomes of PP and PP with SEND</w:t>
            </w:r>
            <w:r w:rsidR="00E82D5F">
              <w:rPr>
                <w:rFonts w:cs="Arial"/>
                <w:sz w:val="20"/>
              </w:rPr>
              <w:t>.</w:t>
            </w:r>
          </w:p>
          <w:p w14:paraId="4BD3F7C7" w14:textId="306C749D" w:rsidR="00E82D5F" w:rsidRPr="00060795" w:rsidRDefault="0079019E" w:rsidP="00E82D5F">
            <w:pPr>
              <w:pStyle w:val="TableRowCentered"/>
              <w:numPr>
                <w:ilvl w:val="0"/>
                <w:numId w:val="17"/>
              </w:numPr>
              <w:jc w:val="left"/>
              <w:rPr>
                <w:sz w:val="20"/>
              </w:rPr>
            </w:pPr>
            <w:r>
              <w:rPr>
                <w:rFonts w:cs="Arial"/>
                <w:sz w:val="20"/>
              </w:rPr>
              <w:t>Working walls are used effectively and reflect current working</w:t>
            </w:r>
          </w:p>
          <w:p w14:paraId="1DD55D9E" w14:textId="77777777" w:rsidR="00E82D5F" w:rsidRPr="00060795" w:rsidRDefault="00E82D5F" w:rsidP="00E82D5F">
            <w:pPr>
              <w:pStyle w:val="TableRowCentered"/>
              <w:numPr>
                <w:ilvl w:val="0"/>
                <w:numId w:val="17"/>
              </w:numPr>
              <w:jc w:val="left"/>
              <w:rPr>
                <w:sz w:val="20"/>
              </w:rPr>
            </w:pPr>
            <w:r w:rsidRPr="00060795">
              <w:rPr>
                <w:rFonts w:cs="Arial"/>
                <w:sz w:val="20"/>
              </w:rPr>
              <w:t>Embed RRSA displays that are child-centred</w:t>
            </w:r>
          </w:p>
          <w:p w14:paraId="1D754573" w14:textId="77777777" w:rsidR="00E82D5F" w:rsidRPr="00060795" w:rsidRDefault="00E82D5F" w:rsidP="00E82D5F">
            <w:pPr>
              <w:pStyle w:val="TableRowCentered"/>
              <w:numPr>
                <w:ilvl w:val="0"/>
                <w:numId w:val="17"/>
              </w:numPr>
              <w:jc w:val="left"/>
              <w:rPr>
                <w:sz w:val="20"/>
              </w:rPr>
            </w:pPr>
            <w:r w:rsidRPr="00060795">
              <w:rPr>
                <w:rFonts w:cs="Arial"/>
                <w:sz w:val="20"/>
              </w:rPr>
              <w:t>Visual timetables are used daily</w:t>
            </w:r>
          </w:p>
          <w:p w14:paraId="36F61875" w14:textId="7FC467EC" w:rsidR="00E82D5F" w:rsidRDefault="00E82D5F" w:rsidP="00E82D5F">
            <w:pPr>
              <w:pStyle w:val="ListParagraph"/>
              <w:numPr>
                <w:ilvl w:val="0"/>
                <w:numId w:val="17"/>
              </w:numPr>
              <w:suppressAutoHyphens w:val="0"/>
              <w:autoSpaceDN/>
              <w:spacing w:after="0" w:line="240" w:lineRule="auto"/>
              <w:rPr>
                <w:rFonts w:cs="Arial"/>
                <w:sz w:val="20"/>
              </w:rPr>
            </w:pPr>
            <w:r w:rsidRPr="00060795">
              <w:rPr>
                <w:rFonts w:cs="Arial"/>
                <w:sz w:val="20"/>
              </w:rPr>
              <w:t xml:space="preserve">Growth </w:t>
            </w:r>
            <w:proofErr w:type="spellStart"/>
            <w:r w:rsidRPr="00060795">
              <w:rPr>
                <w:rFonts w:cs="Arial"/>
                <w:sz w:val="20"/>
              </w:rPr>
              <w:t>Mindset</w:t>
            </w:r>
            <w:proofErr w:type="spellEnd"/>
            <w:r w:rsidRPr="00060795">
              <w:rPr>
                <w:rFonts w:cs="Arial"/>
                <w:sz w:val="20"/>
              </w:rPr>
              <w:t xml:space="preserve"> displays to develop behaviour for learning </w:t>
            </w:r>
          </w:p>
          <w:p w14:paraId="2CD3CFC2" w14:textId="7BFC0DD3" w:rsidR="0079019E" w:rsidRPr="00060795" w:rsidRDefault="0079019E" w:rsidP="00E82D5F">
            <w:pPr>
              <w:pStyle w:val="ListParagraph"/>
              <w:numPr>
                <w:ilvl w:val="0"/>
                <w:numId w:val="17"/>
              </w:numPr>
              <w:suppressAutoHyphens w:val="0"/>
              <w:autoSpaceDN/>
              <w:spacing w:after="0" w:line="240" w:lineRule="auto"/>
              <w:rPr>
                <w:rFonts w:cs="Arial"/>
                <w:sz w:val="20"/>
              </w:rPr>
            </w:pPr>
            <w:r>
              <w:rPr>
                <w:rFonts w:cs="Arial"/>
                <w:sz w:val="20"/>
              </w:rPr>
              <w:t xml:space="preserve">Additional table/class resources are available </w:t>
            </w:r>
            <w:r w:rsidR="00EB7A4A">
              <w:rPr>
                <w:rFonts w:cs="Arial"/>
                <w:sz w:val="20"/>
              </w:rPr>
              <w:t>and directed to</w:t>
            </w:r>
            <w:r>
              <w:rPr>
                <w:rFonts w:cs="Arial"/>
                <w:sz w:val="20"/>
              </w:rPr>
              <w:t xml:space="preserve"> children with SEND. </w:t>
            </w:r>
          </w:p>
          <w:p w14:paraId="0FE2DC4D" w14:textId="458363F6" w:rsidR="00E82D5F" w:rsidRPr="00060795" w:rsidRDefault="00E82D5F" w:rsidP="00E82D5F">
            <w:pPr>
              <w:suppressAutoHyphens w:val="0"/>
              <w:autoSpaceDN/>
              <w:spacing w:after="0" w:line="240" w:lineRule="auto"/>
              <w:rPr>
                <w:rFonts w:cs="Arial"/>
                <w:sz w:val="20"/>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275B" w14:textId="17F59C08" w:rsidR="005B1986" w:rsidRPr="00060795" w:rsidRDefault="00E82D5F" w:rsidP="00320B92">
            <w:pPr>
              <w:pStyle w:val="TableRowCentered"/>
              <w:jc w:val="left"/>
              <w:rPr>
                <w:sz w:val="20"/>
              </w:rPr>
            </w:pPr>
            <w:r>
              <w:rPr>
                <w:sz w:val="20"/>
              </w:rPr>
              <w:t xml:space="preserve">That the learning environment </w:t>
            </w:r>
            <w:r w:rsidR="00EB7A4A">
              <w:rPr>
                <w:sz w:val="20"/>
              </w:rPr>
              <w:t xml:space="preserve">is conducive to independent learning, </w:t>
            </w:r>
            <w:r w:rsidR="00320B92">
              <w:rPr>
                <w:sz w:val="20"/>
              </w:rPr>
              <w:t xml:space="preserve">increased pace of learning, better interaction with peers and good or better progress. </w:t>
            </w:r>
            <w:r w:rsidR="00EB7A4A">
              <w:rPr>
                <w:sz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47613" w14:textId="5DE1DE28" w:rsidR="005B1986" w:rsidRPr="00060795" w:rsidRDefault="00320B92">
            <w:pPr>
              <w:pStyle w:val="TableRowCentered"/>
              <w:jc w:val="left"/>
              <w:rPr>
                <w:sz w:val="20"/>
              </w:rPr>
            </w:pPr>
            <w:r>
              <w:rPr>
                <w:sz w:val="20"/>
              </w:rPr>
              <w:t>1-3</w:t>
            </w:r>
          </w:p>
        </w:tc>
      </w:tr>
      <w:tr w:rsidR="005B1986" w:rsidRPr="00A93382" w14:paraId="222C0DC1"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D1668" w14:textId="4513134C" w:rsidR="005B1986" w:rsidRPr="00060795" w:rsidRDefault="005B1986" w:rsidP="005B1986">
            <w:pPr>
              <w:suppressAutoHyphens w:val="0"/>
              <w:autoSpaceDN/>
              <w:spacing w:after="0" w:line="240" w:lineRule="auto"/>
              <w:rPr>
                <w:rFonts w:cs="Arial"/>
                <w:sz w:val="20"/>
              </w:rPr>
            </w:pPr>
            <w:r w:rsidRPr="00060795">
              <w:rPr>
                <w:rFonts w:cs="Arial"/>
                <w:sz w:val="20"/>
              </w:rPr>
              <w:t xml:space="preserve">To undertake termly learning walks with a focus on disadvantaged children.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17DF5" w14:textId="4A9F38FB" w:rsidR="005B1986" w:rsidRPr="00060795" w:rsidRDefault="009F35BA">
            <w:pPr>
              <w:pStyle w:val="TableRowCentered"/>
              <w:jc w:val="left"/>
              <w:rPr>
                <w:sz w:val="20"/>
              </w:rPr>
            </w:pPr>
            <w:r>
              <w:rPr>
                <w:sz w:val="20"/>
              </w:rPr>
              <w:t xml:space="preserve">Disadvantaged children are making good or better progress in class and their books evidence good progress.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E251" w14:textId="6AB5B7EE" w:rsidR="005B1986" w:rsidRPr="00060795" w:rsidRDefault="009F35BA">
            <w:pPr>
              <w:pStyle w:val="TableRowCentered"/>
              <w:jc w:val="left"/>
              <w:rPr>
                <w:sz w:val="20"/>
              </w:rPr>
            </w:pPr>
            <w:r>
              <w:rPr>
                <w:sz w:val="20"/>
              </w:rPr>
              <w:t>1-3</w:t>
            </w:r>
          </w:p>
        </w:tc>
      </w:tr>
      <w:tr w:rsidR="001C3F37" w:rsidRPr="00A93382" w14:paraId="747453FD"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DA7E" w14:textId="2541C047" w:rsidR="001C3F37" w:rsidRPr="00060795" w:rsidRDefault="00D97199">
            <w:pPr>
              <w:pStyle w:val="TableRow"/>
              <w:rPr>
                <w:sz w:val="20"/>
              </w:rPr>
            </w:pPr>
            <w:r w:rsidRPr="00060795">
              <w:rPr>
                <w:sz w:val="20"/>
              </w:rPr>
              <w:t xml:space="preserve">Pupil progress meeting action plans </w:t>
            </w:r>
            <w:r w:rsidR="005B1986" w:rsidRPr="00060795">
              <w:rPr>
                <w:sz w:val="20"/>
              </w:rPr>
              <w:t xml:space="preserve">with a focus on disadvantaged children.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115B" w14:textId="74EF2B6B" w:rsidR="001C3F37" w:rsidRPr="00060795" w:rsidRDefault="009F35BA">
            <w:pPr>
              <w:pStyle w:val="TableRowCentered"/>
              <w:jc w:val="left"/>
              <w:rPr>
                <w:sz w:val="20"/>
              </w:rPr>
            </w:pPr>
            <w:r>
              <w:rPr>
                <w:sz w:val="20"/>
              </w:rPr>
              <w:t xml:space="preserve">Targeted support for disadvantaged children is timely and has a positive impact on progress.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D9406" w14:textId="0F641420" w:rsidR="00BF3AAF" w:rsidRPr="00060795" w:rsidRDefault="00BF3AAF" w:rsidP="00BF3AAF">
            <w:pPr>
              <w:pStyle w:val="TableRowCentered"/>
              <w:jc w:val="left"/>
              <w:rPr>
                <w:sz w:val="20"/>
              </w:rPr>
            </w:pPr>
            <w:r>
              <w:rPr>
                <w:sz w:val="20"/>
              </w:rPr>
              <w:t>1-3</w:t>
            </w:r>
          </w:p>
        </w:tc>
      </w:tr>
      <w:tr w:rsidR="00D97199" w:rsidRPr="00A93382" w14:paraId="74EC8CCD" w14:textId="77777777" w:rsidTr="009D3D54">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6F67" w14:textId="2E6C0CD7" w:rsidR="00D97199" w:rsidRPr="00060795" w:rsidRDefault="009F35BA" w:rsidP="009F35BA">
            <w:pPr>
              <w:pStyle w:val="TableRow"/>
              <w:ind w:left="0"/>
              <w:rPr>
                <w:sz w:val="20"/>
              </w:rPr>
            </w:pPr>
            <w:r>
              <w:rPr>
                <w:sz w:val="20"/>
              </w:rPr>
              <w:lastRenderedPageBreak/>
              <w:t xml:space="preserve">Outdoor </w:t>
            </w:r>
            <w:r w:rsidR="00BF3AAF">
              <w:rPr>
                <w:sz w:val="20"/>
              </w:rPr>
              <w:t xml:space="preserve">Learning (OL) lead to complete training and deliver training and sample lessons to all staff and support outdoor learning activities going forward                   </w:t>
            </w:r>
          </w:p>
        </w:tc>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19C2E" w14:textId="4E438A46" w:rsidR="00D97199" w:rsidRPr="00BF3AAF" w:rsidRDefault="00BF3AAF" w:rsidP="00BF3AAF">
            <w:pPr>
              <w:pStyle w:val="TableRowCentered"/>
              <w:jc w:val="left"/>
              <w:rPr>
                <w:rFonts w:cs="Arial"/>
                <w:sz w:val="20"/>
              </w:rPr>
            </w:pPr>
            <w:r w:rsidRPr="00BF3AAF">
              <w:rPr>
                <w:rFonts w:cs="Arial"/>
                <w:sz w:val="20"/>
              </w:rPr>
              <w:t xml:space="preserve">That children use the outdoor space </w:t>
            </w:r>
            <w:r w:rsidRPr="00BF3AAF">
              <w:rPr>
                <w:rFonts w:cs="Arial"/>
                <w:color w:val="202124"/>
                <w:sz w:val="20"/>
                <w:shd w:val="clear" w:color="auto" w:fill="FFFFFF"/>
              </w:rPr>
              <w:t>developing their </w:t>
            </w:r>
            <w:r w:rsidRPr="00BF3AAF">
              <w:rPr>
                <w:rFonts w:cs="Arial"/>
                <w:bCs/>
                <w:color w:val="202124"/>
                <w:sz w:val="20"/>
                <w:shd w:val="clear" w:color="auto" w:fill="FFFFFF"/>
              </w:rPr>
              <w:t>creativity, problem-solving, independence and confidence</w:t>
            </w:r>
            <w:r w:rsidRPr="00BF3AAF">
              <w:rPr>
                <w:rFonts w:cs="Arial"/>
                <w:color w:val="202124"/>
                <w:sz w:val="20"/>
                <w:shd w:val="clear" w:color="auto" w:fill="FFFFFF"/>
              </w:rPr>
              <w:t>.</w:t>
            </w:r>
            <w:r w:rsidRPr="00BF3AAF">
              <w:rPr>
                <w:rFonts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1C6" w14:textId="7E3764F0" w:rsidR="00D97199" w:rsidRPr="00060795" w:rsidRDefault="00BF3AAF">
            <w:pPr>
              <w:pStyle w:val="TableRowCentered"/>
              <w:jc w:val="left"/>
              <w:rPr>
                <w:sz w:val="20"/>
              </w:rPr>
            </w:pPr>
            <w:r>
              <w:rPr>
                <w:sz w:val="20"/>
              </w:rPr>
              <w:t>1-4</w:t>
            </w:r>
          </w:p>
        </w:tc>
      </w:tr>
    </w:tbl>
    <w:p w14:paraId="2A7D5522" w14:textId="77777777" w:rsidR="00E66558" w:rsidRPr="00A93382" w:rsidRDefault="00E66558">
      <w:pPr>
        <w:keepNext/>
        <w:spacing w:after="60"/>
        <w:outlineLvl w:val="1"/>
      </w:pPr>
    </w:p>
    <w:p w14:paraId="2A7D5523" w14:textId="1DC08891" w:rsidR="00E66558" w:rsidRPr="00A93382" w:rsidRDefault="009D71E8">
      <w:pPr>
        <w:rPr>
          <w:b/>
          <w:bCs/>
          <w:color w:val="104F75"/>
          <w:sz w:val="28"/>
          <w:szCs w:val="28"/>
        </w:rPr>
      </w:pPr>
      <w:r w:rsidRPr="00A93382">
        <w:rPr>
          <w:b/>
          <w:bCs/>
          <w:color w:val="104F75"/>
          <w:sz w:val="28"/>
          <w:szCs w:val="28"/>
        </w:rPr>
        <w:t xml:space="preserve">Targeted academic support (for example, </w:t>
      </w:r>
      <w:r w:rsidR="00D33FE5" w:rsidRPr="00A93382">
        <w:rPr>
          <w:b/>
          <w:bCs/>
          <w:color w:val="104F75"/>
          <w:sz w:val="28"/>
          <w:szCs w:val="28"/>
        </w:rPr>
        <w:t xml:space="preserve">tutoring, one-to-one support </w:t>
      </w:r>
      <w:r w:rsidRPr="00A93382">
        <w:rPr>
          <w:b/>
          <w:bCs/>
          <w:color w:val="104F75"/>
          <w:sz w:val="28"/>
          <w:szCs w:val="28"/>
        </w:rPr>
        <w:t xml:space="preserve">structured interventions) </w:t>
      </w:r>
    </w:p>
    <w:p w14:paraId="2A7D5524" w14:textId="0D500BFC" w:rsidR="00E66558" w:rsidRPr="00A93382" w:rsidRDefault="009D71E8">
      <w:r w:rsidRPr="00A93382">
        <w:t xml:space="preserve">Budgeted cost: £ </w:t>
      </w:r>
      <w:r w:rsidR="007F7101">
        <w:rPr>
          <w:iCs/>
        </w:rPr>
        <w:t>21</w:t>
      </w:r>
      <w:r w:rsidR="003530B7">
        <w:rPr>
          <w:iCs/>
        </w:rPr>
        <w:t>,223</w:t>
      </w:r>
    </w:p>
    <w:tbl>
      <w:tblPr>
        <w:tblW w:w="5000" w:type="pct"/>
        <w:tblCellMar>
          <w:left w:w="10" w:type="dxa"/>
          <w:right w:w="10" w:type="dxa"/>
        </w:tblCellMar>
        <w:tblLook w:val="04A0" w:firstRow="1" w:lastRow="0" w:firstColumn="1" w:lastColumn="0" w:noHBand="0" w:noVBand="1"/>
      </w:tblPr>
      <w:tblGrid>
        <w:gridCol w:w="2609"/>
        <w:gridCol w:w="5346"/>
        <w:gridCol w:w="1531"/>
      </w:tblGrid>
      <w:tr w:rsidR="00E66558" w:rsidRPr="00A93382" w14:paraId="2A7D5528" w14:textId="77777777" w:rsidTr="00BF3AAF">
        <w:tc>
          <w:tcPr>
            <w:tcW w:w="26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A93382" w:rsidRDefault="009D71E8">
            <w:pPr>
              <w:pStyle w:val="TableHeader"/>
              <w:jc w:val="left"/>
            </w:pPr>
            <w:r w:rsidRPr="00A93382">
              <w:t>Activity</w:t>
            </w:r>
          </w:p>
        </w:tc>
        <w:tc>
          <w:tcPr>
            <w:tcW w:w="53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45CBC5F1" w:rsidR="00E66558" w:rsidRPr="00A93382" w:rsidRDefault="00115A01">
            <w:pPr>
              <w:pStyle w:val="TableHeader"/>
              <w:jc w:val="left"/>
            </w:pPr>
            <w:r>
              <w:t>Intended Impact</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A93382" w:rsidRDefault="009D71E8">
            <w:pPr>
              <w:pStyle w:val="TableHeader"/>
              <w:jc w:val="left"/>
            </w:pPr>
            <w:r w:rsidRPr="00A93382">
              <w:t>Challenge number(s) addressed</w:t>
            </w:r>
          </w:p>
        </w:tc>
      </w:tr>
      <w:tr w:rsidR="00E66558" w:rsidRPr="00060795" w14:paraId="2A7D552C" w14:textId="77777777" w:rsidTr="003B5ECF">
        <w:tc>
          <w:tcPr>
            <w:tcW w:w="260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2A7D5529" w14:textId="335C03E1" w:rsidR="00E66558" w:rsidRPr="00060795" w:rsidRDefault="00BF3AAF" w:rsidP="001713BC">
            <w:pPr>
              <w:pStyle w:val="TableRow"/>
              <w:rPr>
                <w:sz w:val="20"/>
                <w:szCs w:val="20"/>
              </w:rPr>
            </w:pPr>
            <w:r>
              <w:rPr>
                <w:iCs/>
                <w:sz w:val="20"/>
                <w:szCs w:val="20"/>
              </w:rPr>
              <w:t>To implement the School Led tutoring programme to su</w:t>
            </w:r>
            <w:r w:rsidR="001713BC">
              <w:rPr>
                <w:iCs/>
                <w:sz w:val="20"/>
                <w:szCs w:val="20"/>
              </w:rPr>
              <w:t>pport children PP children. This will be part funded by the Recovery Premium</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56D2612" w:rsidR="00E66558" w:rsidRPr="00060795" w:rsidRDefault="00225917">
            <w:pPr>
              <w:pStyle w:val="TableRowCentered"/>
              <w:jc w:val="left"/>
              <w:rPr>
                <w:sz w:val="20"/>
              </w:rPr>
            </w:pPr>
            <w:r>
              <w:rPr>
                <w:sz w:val="20"/>
              </w:rPr>
              <w:t xml:space="preserve">That targeted children make good or better progress and narrow the gaps in learning due to COVID closures and disrupted learning time. The focus of the gaps will be reading, writing and maths.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066DC8E" w:rsidR="00E66558" w:rsidRPr="00060795" w:rsidRDefault="00225917">
            <w:pPr>
              <w:pStyle w:val="TableRowCentered"/>
              <w:jc w:val="left"/>
              <w:rPr>
                <w:sz w:val="20"/>
              </w:rPr>
            </w:pPr>
            <w:r>
              <w:rPr>
                <w:sz w:val="20"/>
              </w:rPr>
              <w:t>1-3</w:t>
            </w:r>
          </w:p>
        </w:tc>
      </w:tr>
      <w:tr w:rsidR="00AB4060" w:rsidRPr="00060795" w14:paraId="0D65C498" w14:textId="77777777" w:rsidTr="008A6A9F">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1433" w14:textId="4BCA7E0C" w:rsidR="00AB4060" w:rsidRDefault="00AB4060">
            <w:pPr>
              <w:pStyle w:val="TableRow"/>
              <w:rPr>
                <w:iCs/>
                <w:sz w:val="20"/>
                <w:szCs w:val="20"/>
              </w:rPr>
            </w:pPr>
            <w:r>
              <w:rPr>
                <w:iCs/>
                <w:sz w:val="20"/>
                <w:szCs w:val="20"/>
              </w:rPr>
              <w:t xml:space="preserve">Teacher led targeted small group PM tuition supported by Junior Jam (Catch up/recovery  premium) </w:t>
            </w:r>
            <w:r w:rsidR="0009501A">
              <w:rPr>
                <w:iCs/>
                <w:sz w:val="20"/>
                <w:szCs w:val="20"/>
              </w:rPr>
              <w:t>(</w:t>
            </w:r>
            <w:r w:rsidR="003530B7">
              <w:rPr>
                <w:iCs/>
                <w:sz w:val="20"/>
                <w:szCs w:val="20"/>
              </w:rPr>
              <w:t>£9462</w:t>
            </w:r>
            <w:r w:rsidR="0009501A">
              <w:rPr>
                <w:iCs/>
                <w:sz w:val="20"/>
                <w:szCs w:val="20"/>
              </w:rPr>
              <w:t>)</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D6E6" w14:textId="1C8F2EC6" w:rsidR="00AB4060" w:rsidRPr="00060795" w:rsidRDefault="00225917">
            <w:pPr>
              <w:pStyle w:val="TableRowCentered"/>
              <w:jc w:val="left"/>
              <w:rPr>
                <w:sz w:val="20"/>
              </w:rPr>
            </w:pPr>
            <w:r>
              <w:rPr>
                <w:sz w:val="20"/>
              </w:rPr>
              <w:t>That targeted children make good or better progress and narrow the gaps in learning due to COVID closures and disrupted learning time. The focus of the gaps will be reading, writing and maths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FE75" w14:textId="5378FD7F" w:rsidR="00AB4060" w:rsidRPr="00060795" w:rsidRDefault="00225917">
            <w:pPr>
              <w:pStyle w:val="TableRowCentered"/>
              <w:jc w:val="left"/>
              <w:rPr>
                <w:sz w:val="20"/>
              </w:rPr>
            </w:pPr>
            <w:r>
              <w:rPr>
                <w:sz w:val="20"/>
              </w:rPr>
              <w:t>1-3</w:t>
            </w:r>
          </w:p>
        </w:tc>
      </w:tr>
      <w:tr w:rsidR="00E66558" w:rsidRPr="00060795" w14:paraId="2A7D5530" w14:textId="77777777" w:rsidTr="00BF3AAF">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C26ACD3" w:rsidR="00E66558" w:rsidRPr="00060795" w:rsidRDefault="005B1986" w:rsidP="005B1986">
            <w:pPr>
              <w:pStyle w:val="TableRow"/>
              <w:rPr>
                <w:sz w:val="20"/>
                <w:szCs w:val="20"/>
              </w:rPr>
            </w:pPr>
            <w:r w:rsidRPr="00060795">
              <w:rPr>
                <w:rFonts w:cs="Arial"/>
                <w:sz w:val="20"/>
                <w:szCs w:val="20"/>
              </w:rPr>
              <w:t>Targeted disadvantaged pupils to have regular reading, phonics, writing and maths intervention. Regular monitoring of intervention groups or 1-1 to ensure quality of delivery to inform next steps.</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62AB99D" w:rsidR="00E66558" w:rsidRPr="00060795" w:rsidRDefault="00225917">
            <w:pPr>
              <w:pStyle w:val="TableRowCentered"/>
              <w:jc w:val="left"/>
              <w:rPr>
                <w:sz w:val="20"/>
              </w:rPr>
            </w:pPr>
            <w:r>
              <w:rPr>
                <w:sz w:val="20"/>
              </w:rPr>
              <w:t xml:space="preserve">Targeted children in both KS1 and those who did not pass the phonics screener in KS1 make good or better progress in reading and phonics.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D0B0D2F" w:rsidR="00E66558" w:rsidRPr="00060795" w:rsidRDefault="00225917">
            <w:pPr>
              <w:pStyle w:val="TableRowCentered"/>
              <w:jc w:val="left"/>
              <w:rPr>
                <w:sz w:val="20"/>
              </w:rPr>
            </w:pPr>
            <w:r>
              <w:rPr>
                <w:sz w:val="20"/>
              </w:rPr>
              <w:t>1-3</w:t>
            </w:r>
          </w:p>
        </w:tc>
      </w:tr>
      <w:tr w:rsidR="00D97199" w:rsidRPr="00060795" w14:paraId="047B9668" w14:textId="77777777" w:rsidTr="00BF3AAF">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8F74" w14:textId="76E43DA2" w:rsidR="00D97199" w:rsidRPr="00060795" w:rsidRDefault="00BF3AAF" w:rsidP="00BF3AAF">
            <w:pPr>
              <w:pStyle w:val="TableRow"/>
              <w:rPr>
                <w:sz w:val="20"/>
                <w:szCs w:val="20"/>
              </w:rPr>
            </w:pPr>
            <w:r>
              <w:rPr>
                <w:sz w:val="20"/>
                <w:szCs w:val="20"/>
              </w:rPr>
              <w:t>To use our Nurture Room</w:t>
            </w:r>
            <w:r w:rsidRPr="00BF3AAF">
              <w:rPr>
                <w:rFonts w:cs="Arial"/>
                <w:color w:val="202124"/>
                <w:sz w:val="20"/>
                <w:szCs w:val="20"/>
                <w:shd w:val="clear" w:color="auto" w:fill="FFFFFF"/>
              </w:rPr>
              <w:t> </w:t>
            </w:r>
            <w:r w:rsidRPr="00BF3AAF">
              <w:rPr>
                <w:rFonts w:cs="Arial"/>
                <w:bCs/>
                <w:color w:val="202124"/>
                <w:sz w:val="20"/>
                <w:szCs w:val="20"/>
                <w:shd w:val="clear" w:color="auto" w:fill="FFFFFF"/>
              </w:rPr>
              <w:t>to provide a safe, predictable and structured space to further the child with their emotional and social development</w:t>
            </w:r>
            <w:r w:rsidRPr="00BF3AAF">
              <w:rPr>
                <w:rFonts w:cs="Arial"/>
                <w:color w:val="202124"/>
                <w:sz w:val="20"/>
                <w:szCs w:val="20"/>
                <w:shd w:val="clear" w:color="auto" w:fill="FFFFFF"/>
              </w:rPr>
              <w:t>.</w:t>
            </w:r>
            <w:r w:rsidRPr="00BF3AAF">
              <w:rPr>
                <w:sz w:val="20"/>
                <w:szCs w:val="20"/>
              </w:rPr>
              <w:t xml:space="preserve"> </w:t>
            </w:r>
            <w:r w:rsidR="008A6A9F">
              <w:rPr>
                <w:sz w:val="20"/>
                <w:szCs w:val="20"/>
              </w:rPr>
              <w:t>(£2</w:t>
            </w:r>
            <w:r w:rsidR="0009501A">
              <w:rPr>
                <w:sz w:val="20"/>
                <w:szCs w:val="20"/>
              </w:rPr>
              <w:t>00)</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F728" w14:textId="47E013CC" w:rsidR="00D97199" w:rsidRPr="00060795" w:rsidRDefault="00225917">
            <w:pPr>
              <w:pStyle w:val="TableRowCentered"/>
              <w:jc w:val="left"/>
              <w:rPr>
                <w:sz w:val="20"/>
              </w:rPr>
            </w:pPr>
            <w:r>
              <w:rPr>
                <w:sz w:val="20"/>
              </w:rPr>
              <w:t xml:space="preserve">That SEND and children who require additional SEMH or Language and Communication support have access to high quality provision and make progress in relations to their small step targets.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A535" w14:textId="16EEF531" w:rsidR="00D97199" w:rsidRPr="00060795" w:rsidRDefault="00486C59">
            <w:pPr>
              <w:pStyle w:val="TableRowCentered"/>
              <w:jc w:val="left"/>
              <w:rPr>
                <w:sz w:val="20"/>
              </w:rPr>
            </w:pPr>
            <w:r>
              <w:rPr>
                <w:sz w:val="20"/>
              </w:rPr>
              <w:t>4</w:t>
            </w:r>
          </w:p>
        </w:tc>
      </w:tr>
      <w:tr w:rsidR="00D97199" w:rsidRPr="00060795" w14:paraId="770CB753" w14:textId="77777777" w:rsidTr="00BF3AAF">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F0F0" w14:textId="796A0375" w:rsidR="00D97199" w:rsidRPr="00060795" w:rsidRDefault="00BF3AAF">
            <w:pPr>
              <w:pStyle w:val="TableRow"/>
              <w:rPr>
                <w:sz w:val="20"/>
                <w:szCs w:val="20"/>
              </w:rPr>
            </w:pPr>
            <w:r>
              <w:rPr>
                <w:sz w:val="20"/>
                <w:szCs w:val="20"/>
              </w:rPr>
              <w:t xml:space="preserve">TAs to deliver small group intervention to </w:t>
            </w:r>
            <w:r w:rsidR="000D5396">
              <w:rPr>
                <w:sz w:val="20"/>
                <w:szCs w:val="20"/>
              </w:rPr>
              <w:t>reinforce classroom learning.</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E7B3" w14:textId="2F0BF8F3" w:rsidR="00D97199" w:rsidRPr="00060795" w:rsidRDefault="000D5396">
            <w:pPr>
              <w:pStyle w:val="TableRowCentered"/>
              <w:jc w:val="left"/>
              <w:rPr>
                <w:sz w:val="20"/>
              </w:rPr>
            </w:pPr>
            <w:r>
              <w:rPr>
                <w:sz w:val="20"/>
              </w:rPr>
              <w:t>Children who may have not fully understood or made progr</w:t>
            </w:r>
            <w:r w:rsidR="00FA43D9">
              <w:rPr>
                <w:sz w:val="20"/>
              </w:rPr>
              <w:t xml:space="preserve">ess in core subject sessions will make progress once learning has been reinforced.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A6EE" w14:textId="2927CDAD" w:rsidR="00D97199" w:rsidRPr="00060795" w:rsidRDefault="00486C59">
            <w:pPr>
              <w:pStyle w:val="TableRowCentered"/>
              <w:jc w:val="left"/>
              <w:rPr>
                <w:sz w:val="20"/>
              </w:rPr>
            </w:pPr>
            <w:r>
              <w:rPr>
                <w:sz w:val="20"/>
              </w:rPr>
              <w:t>1-3</w:t>
            </w:r>
          </w:p>
        </w:tc>
      </w:tr>
      <w:tr w:rsidR="005E4E5C" w:rsidRPr="00060795" w14:paraId="495EADA3" w14:textId="77777777" w:rsidTr="00BF3AAF">
        <w:tc>
          <w:tcPr>
            <w:tcW w:w="260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103BCDF9" w14:textId="7A89DD46" w:rsidR="005E4E5C" w:rsidRPr="00FA43D9" w:rsidRDefault="00FA43D9" w:rsidP="003530B7">
            <w:pPr>
              <w:pStyle w:val="TableRow"/>
              <w:rPr>
                <w:rFonts w:cs="Arial"/>
                <w:sz w:val="20"/>
                <w:szCs w:val="20"/>
              </w:rPr>
            </w:pPr>
            <w:r>
              <w:rPr>
                <w:rFonts w:ascii="Helvetica" w:hAnsi="Helvetica"/>
                <w:color w:val="444444"/>
                <w:sz w:val="26"/>
                <w:szCs w:val="26"/>
              </w:rPr>
              <w:t> </w:t>
            </w:r>
            <w:r w:rsidRPr="00FA43D9">
              <w:rPr>
                <w:rFonts w:cs="Arial"/>
                <w:color w:val="444444"/>
                <w:sz w:val="20"/>
                <w:szCs w:val="20"/>
              </w:rPr>
              <w:t xml:space="preserve">TAs </w:t>
            </w:r>
            <w:r>
              <w:rPr>
                <w:rFonts w:cs="Arial"/>
                <w:color w:val="444444"/>
                <w:sz w:val="20"/>
                <w:szCs w:val="20"/>
              </w:rPr>
              <w:t xml:space="preserve">will be </w:t>
            </w:r>
            <w:r w:rsidRPr="00FA43D9">
              <w:rPr>
                <w:rFonts w:cs="Arial"/>
                <w:color w:val="444444"/>
                <w:sz w:val="20"/>
                <w:szCs w:val="20"/>
              </w:rPr>
              <w:t>working one-to-one with a Year 1 child</w:t>
            </w:r>
            <w:r>
              <w:rPr>
                <w:rFonts w:cs="Arial"/>
                <w:color w:val="444444"/>
                <w:sz w:val="20"/>
                <w:szCs w:val="20"/>
              </w:rPr>
              <w:t>ren using the Fischer Family trust literacy programme (FFT). This is targeted</w:t>
            </w:r>
            <w:r w:rsidRPr="00FA43D9">
              <w:rPr>
                <w:rFonts w:cs="Arial"/>
                <w:color w:val="444444"/>
                <w:sz w:val="20"/>
                <w:szCs w:val="20"/>
              </w:rPr>
              <w:t xml:space="preserve"> children who do not have the skills to access group programmes</w:t>
            </w:r>
            <w:r>
              <w:rPr>
                <w:rFonts w:cs="Arial"/>
                <w:color w:val="444444"/>
                <w:sz w:val="20"/>
                <w:szCs w:val="20"/>
              </w:rPr>
              <w:t xml:space="preserve">. </w:t>
            </w:r>
            <w:r w:rsidRPr="00FA43D9">
              <w:rPr>
                <w:rFonts w:cs="Arial"/>
                <w:color w:val="444444"/>
                <w:sz w:val="20"/>
                <w:szCs w:val="20"/>
              </w:rPr>
              <w:t xml:space="preserve">15-20 minutes daily for 10-20 </w:t>
            </w:r>
            <w:r w:rsidRPr="00FA43D9">
              <w:rPr>
                <w:rFonts w:cs="Arial"/>
                <w:color w:val="444444"/>
                <w:sz w:val="20"/>
                <w:szCs w:val="20"/>
              </w:rPr>
              <w:lastRenderedPageBreak/>
              <w:t>weeks</w:t>
            </w:r>
            <w:r w:rsidRPr="00FA43D9">
              <w:rPr>
                <w:rFonts w:cs="Arial"/>
                <w:color w:val="444444"/>
                <w:sz w:val="20"/>
                <w:szCs w:val="20"/>
              </w:rPr>
              <w:br/>
            </w:r>
            <w:r>
              <w:rPr>
                <w:rFonts w:cs="Arial"/>
                <w:color w:val="444444"/>
                <w:sz w:val="20"/>
                <w:szCs w:val="20"/>
              </w:rPr>
              <w:t xml:space="preserve">All staff are fully trained in the FFT programme. </w:t>
            </w:r>
            <w:r w:rsidR="0009501A">
              <w:rPr>
                <w:rFonts w:cs="Arial"/>
                <w:color w:val="444444"/>
                <w:sz w:val="20"/>
                <w:szCs w:val="20"/>
              </w:rPr>
              <w:t>(£</w:t>
            </w:r>
            <w:r w:rsidR="003530B7">
              <w:rPr>
                <w:rFonts w:cs="Arial"/>
                <w:color w:val="444444"/>
                <w:sz w:val="20"/>
                <w:szCs w:val="20"/>
              </w:rPr>
              <w:t>1800</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7CDB" w14:textId="4DFDA314" w:rsidR="005E4E5C" w:rsidRPr="003B5ECF" w:rsidRDefault="003B5ECF">
            <w:pPr>
              <w:pStyle w:val="TableRowCentered"/>
              <w:jc w:val="left"/>
              <w:rPr>
                <w:rFonts w:cs="Arial"/>
                <w:sz w:val="20"/>
              </w:rPr>
            </w:pPr>
            <w:r w:rsidRPr="003B5ECF">
              <w:rPr>
                <w:rFonts w:cs="Arial"/>
                <w:color w:val="444444"/>
                <w:sz w:val="20"/>
              </w:rPr>
              <w:lastRenderedPageBreak/>
              <w:t>The aim with FFT Wave 3 is to accelerate learning so that each child makes enough progress in reading and writing in order to access a group intervention and/or continue to progress through whole class /group teaching.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CEA0" w14:textId="0CBD2DAD" w:rsidR="005E4E5C" w:rsidRPr="00060795" w:rsidRDefault="00486C59">
            <w:pPr>
              <w:pStyle w:val="TableRowCentered"/>
              <w:jc w:val="left"/>
              <w:rPr>
                <w:sz w:val="20"/>
              </w:rPr>
            </w:pPr>
            <w:r>
              <w:rPr>
                <w:sz w:val="20"/>
              </w:rPr>
              <w:t>1-3</w:t>
            </w:r>
          </w:p>
        </w:tc>
      </w:tr>
    </w:tbl>
    <w:p w14:paraId="2A7D5531" w14:textId="77777777" w:rsidR="00E66558" w:rsidRPr="00060795" w:rsidRDefault="00E66558">
      <w:pPr>
        <w:spacing w:after="0"/>
        <w:rPr>
          <w:b/>
          <w:color w:val="104F75"/>
          <w:sz w:val="20"/>
          <w:szCs w:val="20"/>
        </w:rPr>
      </w:pPr>
    </w:p>
    <w:p w14:paraId="2A7D5532" w14:textId="59A68BC3" w:rsidR="00E66558" w:rsidRPr="00A93382" w:rsidRDefault="009D71E8">
      <w:pPr>
        <w:rPr>
          <w:b/>
          <w:color w:val="104F75"/>
          <w:sz w:val="28"/>
          <w:szCs w:val="28"/>
        </w:rPr>
      </w:pPr>
      <w:r w:rsidRPr="00A93382">
        <w:rPr>
          <w:b/>
          <w:color w:val="104F75"/>
          <w:sz w:val="28"/>
          <w:szCs w:val="28"/>
        </w:rPr>
        <w:t>Wider strategies (for example, related to attendance, behaviour, wellbeing)</w:t>
      </w:r>
    </w:p>
    <w:p w14:paraId="2A7D5533" w14:textId="62EEF343" w:rsidR="00E66558" w:rsidRPr="00A93382" w:rsidRDefault="009D71E8">
      <w:pPr>
        <w:spacing w:before="240" w:after="120"/>
      </w:pPr>
      <w:r w:rsidRPr="00A93382">
        <w:t xml:space="preserve">Budgeted cost: £ </w:t>
      </w:r>
      <w:r w:rsidR="003530B7">
        <w:rPr>
          <w:iCs/>
        </w:rPr>
        <w:t>35,088</w:t>
      </w:r>
    </w:p>
    <w:tbl>
      <w:tblPr>
        <w:tblW w:w="5000" w:type="pct"/>
        <w:tblCellMar>
          <w:left w:w="10" w:type="dxa"/>
          <w:right w:w="10" w:type="dxa"/>
        </w:tblCellMar>
        <w:tblLook w:val="04A0" w:firstRow="1" w:lastRow="0" w:firstColumn="1" w:lastColumn="0" w:noHBand="0" w:noVBand="1"/>
      </w:tblPr>
      <w:tblGrid>
        <w:gridCol w:w="2599"/>
        <w:gridCol w:w="5356"/>
        <w:gridCol w:w="1531"/>
      </w:tblGrid>
      <w:tr w:rsidR="00E66558" w:rsidRPr="00A93382" w14:paraId="2A7D5537"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A93382" w:rsidRDefault="009D71E8">
            <w:pPr>
              <w:pStyle w:val="TableHeader"/>
              <w:jc w:val="left"/>
            </w:pPr>
            <w:r w:rsidRPr="00A93382">
              <w:t>Activity</w:t>
            </w:r>
          </w:p>
        </w:tc>
        <w:tc>
          <w:tcPr>
            <w:tcW w:w="53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208F9D5A" w:rsidR="00E66558" w:rsidRPr="00A93382" w:rsidRDefault="00115A01">
            <w:pPr>
              <w:pStyle w:val="TableHeader"/>
              <w:jc w:val="left"/>
            </w:pPr>
            <w:r>
              <w:t>Intended Impact</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A93382" w:rsidRDefault="009D71E8">
            <w:pPr>
              <w:pStyle w:val="TableHeader"/>
              <w:jc w:val="left"/>
            </w:pPr>
            <w:r w:rsidRPr="00A93382">
              <w:t>Challenge number(s) addressed</w:t>
            </w:r>
          </w:p>
        </w:tc>
      </w:tr>
      <w:tr w:rsidR="00E66558" w:rsidRPr="00A93382" w14:paraId="2A7D553B"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65A4331" w:rsidR="00E66558" w:rsidRPr="00060795" w:rsidRDefault="003B5ECF">
            <w:pPr>
              <w:pStyle w:val="TableRow"/>
              <w:rPr>
                <w:sz w:val="20"/>
                <w:szCs w:val="20"/>
              </w:rPr>
            </w:pPr>
            <w:r>
              <w:rPr>
                <w:sz w:val="20"/>
                <w:szCs w:val="20"/>
              </w:rPr>
              <w:t>To develop a well-being strategy for children that will support their health and well-being both in school and at home.</w:t>
            </w:r>
            <w:r w:rsidR="008A6A9F">
              <w:rPr>
                <w:sz w:val="20"/>
                <w:szCs w:val="20"/>
              </w:rPr>
              <w:t xml:space="preserve"> (£2</w:t>
            </w:r>
            <w:r w:rsidR="0009501A">
              <w:rPr>
                <w:sz w:val="20"/>
                <w:szCs w:val="20"/>
              </w:rPr>
              <w:t>00)</w:t>
            </w:r>
            <w:r>
              <w:rPr>
                <w:sz w:val="20"/>
                <w:szCs w:val="20"/>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CE444" w14:textId="5A6E6286" w:rsidR="003B5ECF" w:rsidRPr="003B5ECF" w:rsidRDefault="003B5ECF" w:rsidP="003B5ECF">
            <w:pPr>
              <w:pStyle w:val="Title"/>
              <w:numPr>
                <w:ilvl w:val="0"/>
                <w:numId w:val="19"/>
              </w:numPr>
              <w:suppressAutoHyphens w:val="0"/>
              <w:autoSpaceDN/>
              <w:spacing w:before="0" w:after="0"/>
              <w:rPr>
                <w:rFonts w:cs="Arial"/>
                <w:b w:val="0"/>
                <w:color w:val="000000" w:themeColor="text1"/>
                <w:sz w:val="20"/>
                <w:szCs w:val="20"/>
              </w:rPr>
            </w:pPr>
            <w:r>
              <w:rPr>
                <w:rFonts w:cs="Arial"/>
                <w:b w:val="0"/>
                <w:color w:val="000000" w:themeColor="text1"/>
                <w:sz w:val="20"/>
                <w:szCs w:val="20"/>
              </w:rPr>
              <w:t>Promote</w:t>
            </w:r>
            <w:r w:rsidRPr="003B5ECF">
              <w:rPr>
                <w:rFonts w:cs="Arial"/>
                <w:b w:val="0"/>
                <w:color w:val="000000" w:themeColor="text1"/>
                <w:sz w:val="20"/>
                <w:szCs w:val="20"/>
              </w:rPr>
              <w:t xml:space="preserve"> positive mental and emotional wellbeing by providing information and support.</w:t>
            </w:r>
          </w:p>
          <w:p w14:paraId="478E0534" w14:textId="41561072" w:rsidR="003B5ECF" w:rsidRPr="003B5ECF" w:rsidRDefault="003B5ECF" w:rsidP="003B5ECF">
            <w:pPr>
              <w:pStyle w:val="Title"/>
              <w:numPr>
                <w:ilvl w:val="0"/>
                <w:numId w:val="19"/>
              </w:numPr>
              <w:suppressAutoHyphens w:val="0"/>
              <w:autoSpaceDN/>
              <w:spacing w:before="0" w:after="0"/>
              <w:rPr>
                <w:rFonts w:cs="Arial"/>
                <w:b w:val="0"/>
                <w:color w:val="000000" w:themeColor="text1"/>
                <w:sz w:val="20"/>
                <w:szCs w:val="20"/>
              </w:rPr>
            </w:pPr>
            <w:r>
              <w:rPr>
                <w:rFonts w:cs="Arial"/>
                <w:b w:val="0"/>
                <w:color w:val="000000" w:themeColor="text1"/>
                <w:sz w:val="20"/>
                <w:szCs w:val="20"/>
              </w:rPr>
              <w:t xml:space="preserve">Create </w:t>
            </w:r>
            <w:r w:rsidRPr="003B5ECF">
              <w:rPr>
                <w:rFonts w:cs="Arial"/>
                <w:b w:val="0"/>
                <w:color w:val="000000" w:themeColor="text1"/>
                <w:sz w:val="20"/>
                <w:szCs w:val="20"/>
              </w:rPr>
              <w:t>a shared understanding of all aspects of mental health</w:t>
            </w:r>
          </w:p>
          <w:p w14:paraId="2E6A8983" w14:textId="57A92859" w:rsidR="003B5ECF" w:rsidRPr="003B5ECF" w:rsidRDefault="003B5ECF" w:rsidP="003B5ECF">
            <w:pPr>
              <w:pStyle w:val="Title"/>
              <w:numPr>
                <w:ilvl w:val="0"/>
                <w:numId w:val="19"/>
              </w:numPr>
              <w:suppressAutoHyphens w:val="0"/>
              <w:autoSpaceDN/>
              <w:spacing w:before="0" w:after="0"/>
              <w:rPr>
                <w:rFonts w:cs="Arial"/>
                <w:b w:val="0"/>
                <w:color w:val="000000" w:themeColor="text1"/>
                <w:sz w:val="20"/>
                <w:szCs w:val="20"/>
              </w:rPr>
            </w:pPr>
            <w:r>
              <w:rPr>
                <w:rFonts w:cs="Arial"/>
                <w:b w:val="0"/>
                <w:color w:val="000000" w:themeColor="text1"/>
                <w:sz w:val="20"/>
                <w:szCs w:val="20"/>
              </w:rPr>
              <w:t xml:space="preserve"> Enable</w:t>
            </w:r>
            <w:r w:rsidRPr="003B5ECF">
              <w:rPr>
                <w:rFonts w:cs="Arial"/>
                <w:b w:val="0"/>
                <w:color w:val="000000" w:themeColor="text1"/>
                <w:sz w:val="20"/>
                <w:szCs w:val="20"/>
              </w:rPr>
              <w:t xml:space="preserve"> those with mental health related issues to self-disclose and seek support in a safe confidential manner.</w:t>
            </w:r>
          </w:p>
          <w:p w14:paraId="482A3677" w14:textId="3EB3900D" w:rsidR="003B5ECF" w:rsidRPr="003B5ECF" w:rsidRDefault="003B5ECF" w:rsidP="003B5ECF">
            <w:pPr>
              <w:pStyle w:val="Title"/>
              <w:numPr>
                <w:ilvl w:val="0"/>
                <w:numId w:val="19"/>
              </w:numPr>
              <w:suppressAutoHyphens w:val="0"/>
              <w:autoSpaceDN/>
              <w:spacing w:before="0" w:after="0"/>
              <w:rPr>
                <w:rFonts w:cs="Arial"/>
                <w:b w:val="0"/>
                <w:color w:val="000000" w:themeColor="text1"/>
                <w:sz w:val="20"/>
                <w:szCs w:val="20"/>
              </w:rPr>
            </w:pPr>
            <w:r>
              <w:rPr>
                <w:rFonts w:cs="Arial"/>
                <w:b w:val="0"/>
                <w:color w:val="000000" w:themeColor="text1"/>
                <w:sz w:val="20"/>
                <w:szCs w:val="20"/>
              </w:rPr>
              <w:t>Offer</w:t>
            </w:r>
            <w:r w:rsidRPr="003B5ECF">
              <w:rPr>
                <w:rFonts w:cs="Arial"/>
                <w:b w:val="0"/>
                <w:color w:val="000000" w:themeColor="text1"/>
                <w:sz w:val="20"/>
                <w:szCs w:val="20"/>
              </w:rPr>
              <w:t xml:space="preserve"> guidance and strategies, along with the support of our Mental Health First Aider, to support pupils and staff to be mentally healthy.</w:t>
            </w:r>
          </w:p>
          <w:p w14:paraId="2A7D5539" w14:textId="3E0C2CBC" w:rsidR="00E66558" w:rsidRPr="003B5ECF" w:rsidRDefault="003B5ECF" w:rsidP="003B5ECF">
            <w:pPr>
              <w:pStyle w:val="Title"/>
              <w:numPr>
                <w:ilvl w:val="0"/>
                <w:numId w:val="19"/>
              </w:numPr>
              <w:suppressAutoHyphens w:val="0"/>
              <w:autoSpaceDN/>
              <w:spacing w:before="0" w:after="0"/>
              <w:rPr>
                <w:rFonts w:cs="Arial"/>
                <w:b w:val="0"/>
                <w:color w:val="000000" w:themeColor="text1"/>
                <w:sz w:val="20"/>
                <w:szCs w:val="20"/>
              </w:rPr>
            </w:pPr>
            <w:r>
              <w:rPr>
                <w:rFonts w:cs="Arial"/>
                <w:b w:val="0"/>
                <w:color w:val="000000" w:themeColor="text1"/>
                <w:sz w:val="20"/>
                <w:szCs w:val="20"/>
              </w:rPr>
              <w:t>Create</w:t>
            </w:r>
            <w:r w:rsidRPr="003B5ECF">
              <w:rPr>
                <w:rFonts w:cs="Arial"/>
                <w:b w:val="0"/>
                <w:color w:val="000000" w:themeColor="text1"/>
                <w:sz w:val="20"/>
                <w:szCs w:val="20"/>
              </w:rPr>
              <w:t xml:space="preserve"> a culture to support and maintain positive mental health and wellbeing.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5C68B32" w:rsidR="00E66558" w:rsidRPr="00060795" w:rsidRDefault="00486C59">
            <w:pPr>
              <w:pStyle w:val="TableRowCentered"/>
              <w:jc w:val="left"/>
              <w:rPr>
                <w:sz w:val="20"/>
              </w:rPr>
            </w:pPr>
            <w:r>
              <w:rPr>
                <w:sz w:val="20"/>
              </w:rPr>
              <w:t>1-3</w:t>
            </w:r>
          </w:p>
        </w:tc>
      </w:tr>
      <w:tr w:rsidR="00DA0D44" w:rsidRPr="00A93382" w14:paraId="3362A3E1" w14:textId="77777777" w:rsidTr="00887ECD">
        <w:tc>
          <w:tcPr>
            <w:tcW w:w="259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02ED90C2" w14:textId="243AF2FA" w:rsidR="00DA0D44" w:rsidRDefault="00DA0D44" w:rsidP="00DA0D44">
            <w:pPr>
              <w:pStyle w:val="TableRow"/>
              <w:rPr>
                <w:sz w:val="20"/>
                <w:szCs w:val="20"/>
              </w:rPr>
            </w:pPr>
            <w:r>
              <w:rPr>
                <w:sz w:val="20"/>
                <w:szCs w:val="20"/>
              </w:rPr>
              <w:t xml:space="preserve">Ensure that extra-curricular activities are offered to disadvantaged children, to support their physical and learning needs and support creativity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79BE" w14:textId="17E6199E" w:rsidR="00DA0D44" w:rsidRPr="00DA0D44" w:rsidRDefault="00DA0D44" w:rsidP="00DA0D44">
            <w:pPr>
              <w:numPr>
                <w:ilvl w:val="0"/>
                <w:numId w:val="19"/>
              </w:numPr>
              <w:shd w:val="clear" w:color="auto" w:fill="FFFFFF"/>
              <w:suppressAutoHyphens w:val="0"/>
              <w:autoSpaceDN/>
              <w:spacing w:after="0" w:line="240" w:lineRule="auto"/>
              <w:rPr>
                <w:rFonts w:cs="Arial"/>
                <w:color w:val="000000"/>
                <w:sz w:val="21"/>
                <w:szCs w:val="21"/>
              </w:rPr>
            </w:pPr>
            <w:r>
              <w:rPr>
                <w:rFonts w:cs="Arial"/>
                <w:color w:val="000000"/>
                <w:sz w:val="21"/>
                <w:szCs w:val="21"/>
              </w:rPr>
              <w:t>To help</w:t>
            </w:r>
            <w:r w:rsidRPr="00DA0D44">
              <w:rPr>
                <w:rFonts w:cs="Arial"/>
                <w:color w:val="000000"/>
                <w:sz w:val="21"/>
                <w:szCs w:val="21"/>
              </w:rPr>
              <w:t xml:space="preserve"> children to develop their social skills and learn how to work in a team to achieve a shared goal. </w:t>
            </w:r>
          </w:p>
          <w:p w14:paraId="58155EB7" w14:textId="1793CF1C" w:rsidR="00DA0D44" w:rsidRPr="00DA0D44" w:rsidRDefault="00DA0D44" w:rsidP="00DA0D44">
            <w:pPr>
              <w:numPr>
                <w:ilvl w:val="0"/>
                <w:numId w:val="19"/>
              </w:numPr>
              <w:shd w:val="clear" w:color="auto" w:fill="FFFFFF"/>
              <w:suppressAutoHyphens w:val="0"/>
              <w:autoSpaceDN/>
              <w:spacing w:after="0" w:line="240" w:lineRule="auto"/>
              <w:rPr>
                <w:rFonts w:cs="Arial"/>
                <w:color w:val="000000"/>
                <w:sz w:val="21"/>
                <w:szCs w:val="21"/>
              </w:rPr>
            </w:pPr>
            <w:r>
              <w:rPr>
                <w:rFonts w:cs="Arial"/>
                <w:color w:val="000000"/>
                <w:sz w:val="21"/>
                <w:szCs w:val="21"/>
              </w:rPr>
              <w:t xml:space="preserve">To allow </w:t>
            </w:r>
            <w:r w:rsidR="008A26F4">
              <w:rPr>
                <w:rFonts w:cs="Arial"/>
                <w:color w:val="000000"/>
                <w:sz w:val="21"/>
                <w:szCs w:val="21"/>
              </w:rPr>
              <w:t xml:space="preserve">children </w:t>
            </w:r>
            <w:r w:rsidR="008A26F4" w:rsidRPr="00DA0D44">
              <w:rPr>
                <w:rFonts w:cs="Arial"/>
                <w:color w:val="000000"/>
                <w:sz w:val="21"/>
                <w:szCs w:val="21"/>
              </w:rPr>
              <w:t>the</w:t>
            </w:r>
            <w:r w:rsidRPr="00DA0D44">
              <w:rPr>
                <w:rFonts w:cs="Arial"/>
                <w:color w:val="000000"/>
                <w:sz w:val="21"/>
                <w:szCs w:val="21"/>
              </w:rPr>
              <w:t xml:space="preserve"> opportunity to explore different areas of interest, increase self-confidence, build leadership skills </w:t>
            </w:r>
            <w:r>
              <w:rPr>
                <w:rFonts w:cs="Arial"/>
                <w:color w:val="000000"/>
                <w:sz w:val="21"/>
                <w:szCs w:val="21"/>
              </w:rPr>
              <w:t xml:space="preserve">and improve learning outcomes. </w:t>
            </w:r>
          </w:p>
          <w:p w14:paraId="6ED714FA" w14:textId="77777777" w:rsidR="00DA0D44" w:rsidRDefault="00DA0D44" w:rsidP="00DA0D44">
            <w:pPr>
              <w:pStyle w:val="Title"/>
              <w:suppressAutoHyphens w:val="0"/>
              <w:autoSpaceDN/>
              <w:spacing w:before="0" w:after="0"/>
              <w:ind w:left="720"/>
              <w:rPr>
                <w:rFonts w:cs="Arial"/>
                <w:b w:val="0"/>
                <w:color w:val="000000" w:themeColor="text1"/>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CA4FF" w14:textId="43E707E5" w:rsidR="00DA0D44" w:rsidRDefault="00DA0D44">
            <w:pPr>
              <w:pStyle w:val="TableRowCentered"/>
              <w:jc w:val="left"/>
              <w:rPr>
                <w:sz w:val="20"/>
              </w:rPr>
            </w:pPr>
            <w:r>
              <w:rPr>
                <w:sz w:val="20"/>
              </w:rPr>
              <w:t>1-3</w:t>
            </w:r>
          </w:p>
        </w:tc>
      </w:tr>
      <w:tr w:rsidR="00D97199" w:rsidRPr="00A93382" w14:paraId="117029F7"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093133C8" w14:textId="2D0B5CE6" w:rsidR="009403A8" w:rsidRPr="0048777A" w:rsidRDefault="00D97199" w:rsidP="0048777A">
            <w:pPr>
              <w:suppressAutoHyphens w:val="0"/>
              <w:autoSpaceDN/>
              <w:spacing w:after="0" w:line="240" w:lineRule="auto"/>
              <w:rPr>
                <w:rFonts w:cs="Arial"/>
                <w:sz w:val="20"/>
                <w:szCs w:val="20"/>
              </w:rPr>
            </w:pPr>
            <w:r w:rsidRPr="0048777A">
              <w:rPr>
                <w:sz w:val="20"/>
                <w:szCs w:val="20"/>
              </w:rPr>
              <w:t xml:space="preserve">Family Support worker </w:t>
            </w:r>
            <w:r w:rsidR="009403A8" w:rsidRPr="0048777A">
              <w:rPr>
                <w:sz w:val="20"/>
                <w:szCs w:val="20"/>
              </w:rPr>
              <w:t xml:space="preserve">- </w:t>
            </w:r>
            <w:r w:rsidR="009403A8" w:rsidRPr="0048777A">
              <w:rPr>
                <w:rFonts w:cs="Arial"/>
                <w:sz w:val="20"/>
                <w:szCs w:val="20"/>
              </w:rPr>
              <w:t>Well-Being worker to support behaviour/Breakfast Club and lunchtime provision and parents</w:t>
            </w:r>
            <w:r w:rsidR="0009501A">
              <w:rPr>
                <w:rFonts w:cs="Arial"/>
                <w:sz w:val="20"/>
                <w:szCs w:val="20"/>
              </w:rPr>
              <w:t xml:space="preserve"> (£</w:t>
            </w:r>
            <w:r w:rsidR="003530B7">
              <w:rPr>
                <w:rFonts w:cs="Arial"/>
                <w:sz w:val="20"/>
                <w:szCs w:val="20"/>
              </w:rPr>
              <w:t>28,838</w:t>
            </w:r>
            <w:r w:rsidR="0009501A">
              <w:rPr>
                <w:rFonts w:cs="Arial"/>
                <w:sz w:val="20"/>
                <w:szCs w:val="20"/>
              </w:rPr>
              <w:t>)</w:t>
            </w:r>
          </w:p>
          <w:p w14:paraId="292CDBE0" w14:textId="66AD978B" w:rsidR="00D97199" w:rsidRPr="00060795" w:rsidRDefault="00D97199">
            <w:pPr>
              <w:pStyle w:val="TableRow"/>
              <w:rPr>
                <w:sz w:val="20"/>
                <w:szCs w:val="20"/>
              </w:rPr>
            </w:pP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00F1" w14:textId="77777777" w:rsidR="00486C59" w:rsidRDefault="00486C59" w:rsidP="003B5ECF">
            <w:pPr>
              <w:pStyle w:val="ListParagraph"/>
              <w:numPr>
                <w:ilvl w:val="0"/>
                <w:numId w:val="18"/>
              </w:numPr>
              <w:suppressAutoHyphens w:val="0"/>
              <w:autoSpaceDN/>
              <w:spacing w:after="0" w:line="240" w:lineRule="auto"/>
              <w:rPr>
                <w:sz w:val="20"/>
                <w:szCs w:val="20"/>
              </w:rPr>
            </w:pPr>
            <w:r>
              <w:rPr>
                <w:sz w:val="20"/>
                <w:szCs w:val="20"/>
              </w:rPr>
              <w:t>The disadvantaged children have a nutritious breakfast so they are ready for the school day</w:t>
            </w:r>
          </w:p>
          <w:p w14:paraId="3CF4643D" w14:textId="529F186E" w:rsidR="00D97199" w:rsidRPr="00486C59" w:rsidRDefault="00486C59" w:rsidP="00486C59">
            <w:pPr>
              <w:pStyle w:val="ListParagraph"/>
              <w:numPr>
                <w:ilvl w:val="0"/>
                <w:numId w:val="18"/>
              </w:numPr>
              <w:suppressAutoHyphens w:val="0"/>
              <w:autoSpaceDN/>
              <w:spacing w:after="0" w:line="240" w:lineRule="auto"/>
              <w:rPr>
                <w:sz w:val="20"/>
                <w:szCs w:val="22"/>
              </w:rPr>
            </w:pPr>
            <w:r w:rsidRPr="00486C59">
              <w:rPr>
                <w:rFonts w:cs="Arial"/>
                <w:bCs/>
                <w:color w:val="202124"/>
                <w:sz w:val="20"/>
                <w:szCs w:val="22"/>
                <w:shd w:val="clear" w:color="auto" w:fill="FFFFFF"/>
              </w:rPr>
              <w:t xml:space="preserve">Children and families </w:t>
            </w:r>
            <w:r w:rsidRPr="00486C59">
              <w:rPr>
                <w:rFonts w:cs="Arial"/>
                <w:color w:val="202124"/>
                <w:sz w:val="20"/>
                <w:szCs w:val="22"/>
                <w:shd w:val="clear" w:color="auto" w:fill="FFFFFF"/>
              </w:rPr>
              <w:t>who are experiencing long- or short-term difficulties</w:t>
            </w:r>
            <w:r w:rsidRPr="00486C59">
              <w:rPr>
                <w:rFonts w:cs="Arial"/>
                <w:bCs/>
                <w:color w:val="202124"/>
                <w:sz w:val="20"/>
                <w:szCs w:val="22"/>
                <w:shd w:val="clear" w:color="auto" w:fill="FFFFFF"/>
              </w:rPr>
              <w:t xml:space="preserve"> access emotional and practical help and advice. </w:t>
            </w:r>
          </w:p>
          <w:p w14:paraId="38FBDA12" w14:textId="5C0529FF" w:rsidR="00486C59" w:rsidRPr="003B5ECF" w:rsidRDefault="00486C59" w:rsidP="00486C59">
            <w:pPr>
              <w:pStyle w:val="ListParagraph"/>
              <w:numPr>
                <w:ilvl w:val="0"/>
                <w:numId w:val="18"/>
              </w:numPr>
              <w:suppressAutoHyphens w:val="0"/>
              <w:autoSpaceDN/>
              <w:spacing w:after="0" w:line="240" w:lineRule="auto"/>
              <w:rPr>
                <w:sz w:val="20"/>
                <w:szCs w:val="20"/>
              </w:rPr>
            </w:pPr>
            <w:r>
              <w:rPr>
                <w:sz w:val="20"/>
                <w:szCs w:val="20"/>
              </w:rPr>
              <w:t xml:space="preserve">Relationships built mean that children are confident attending school every day and making good progress and that families are able to support their children and access support for themselves.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B922" w14:textId="5202DD00" w:rsidR="00D97199" w:rsidRPr="00060795" w:rsidRDefault="00486C59">
            <w:pPr>
              <w:pStyle w:val="TableRowCentered"/>
              <w:jc w:val="left"/>
              <w:rPr>
                <w:sz w:val="20"/>
              </w:rPr>
            </w:pPr>
            <w:r>
              <w:rPr>
                <w:sz w:val="20"/>
              </w:rPr>
              <w:t>4</w:t>
            </w:r>
          </w:p>
        </w:tc>
      </w:tr>
      <w:tr w:rsidR="009403A8" w:rsidRPr="00A93382" w14:paraId="57231A88"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E83B" w14:textId="23F56BDE" w:rsidR="009403A8" w:rsidRPr="00060795" w:rsidRDefault="00500AD7" w:rsidP="008A6A9F">
            <w:pPr>
              <w:pStyle w:val="TableRow"/>
              <w:rPr>
                <w:sz w:val="20"/>
                <w:szCs w:val="20"/>
              </w:rPr>
            </w:pPr>
            <w:r>
              <w:rPr>
                <w:sz w:val="20"/>
                <w:szCs w:val="20"/>
              </w:rPr>
              <w:t xml:space="preserve">Implement an effective parental engagement plan focusing on home learning. Behaviour support, mental health and well-being and </w:t>
            </w:r>
            <w:r w:rsidR="00115A01">
              <w:rPr>
                <w:sz w:val="20"/>
                <w:szCs w:val="20"/>
              </w:rPr>
              <w:t xml:space="preserve">healthy lifestyles.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129D" w14:textId="77777777" w:rsidR="009403A8" w:rsidRPr="00EB6312" w:rsidRDefault="00486C59" w:rsidP="00486C59">
            <w:pPr>
              <w:pStyle w:val="ListParagraph"/>
              <w:numPr>
                <w:ilvl w:val="0"/>
                <w:numId w:val="18"/>
              </w:numPr>
              <w:suppressAutoHyphens w:val="0"/>
              <w:autoSpaceDN/>
              <w:spacing w:after="0" w:line="240" w:lineRule="auto"/>
              <w:rPr>
                <w:rFonts w:cs="Arial"/>
                <w:sz w:val="16"/>
                <w:szCs w:val="20"/>
              </w:rPr>
            </w:pPr>
            <w:r w:rsidRPr="00EB6312">
              <w:rPr>
                <w:rFonts w:cs="Arial"/>
                <w:color w:val="000000"/>
                <w:sz w:val="20"/>
              </w:rPr>
              <w:t>Children feel connected to their parents/carers, families and communities Children feel safe, secure, supported and are ready to learn. </w:t>
            </w:r>
          </w:p>
          <w:p w14:paraId="18C6D05D" w14:textId="130342B3" w:rsidR="00EB6312" w:rsidRPr="00060795" w:rsidRDefault="00EB6312" w:rsidP="00EB6312">
            <w:pPr>
              <w:pStyle w:val="ListParagraph"/>
              <w:numPr>
                <w:ilvl w:val="0"/>
                <w:numId w:val="18"/>
              </w:numPr>
              <w:suppressAutoHyphens w:val="0"/>
              <w:autoSpaceDN/>
              <w:spacing w:after="0" w:line="240" w:lineRule="auto"/>
              <w:rPr>
                <w:rFonts w:cs="Arial"/>
                <w:sz w:val="20"/>
                <w:szCs w:val="20"/>
              </w:rPr>
            </w:pPr>
            <w:r w:rsidRPr="00EB6312">
              <w:rPr>
                <w:rFonts w:cs="Arial"/>
                <w:color w:val="000000"/>
                <w:sz w:val="20"/>
              </w:rPr>
              <w:t>Parents/carers supported by the school and other agencies, they feel connected to their child and more prepared to support their child.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4AB7" w14:textId="04263B9D" w:rsidR="009403A8" w:rsidRPr="00060795" w:rsidRDefault="00293644">
            <w:pPr>
              <w:pStyle w:val="TableRowCentered"/>
              <w:jc w:val="left"/>
              <w:rPr>
                <w:sz w:val="20"/>
              </w:rPr>
            </w:pPr>
            <w:r>
              <w:rPr>
                <w:sz w:val="20"/>
              </w:rPr>
              <w:t>1-5</w:t>
            </w:r>
          </w:p>
        </w:tc>
      </w:tr>
      <w:tr w:rsidR="00E66558" w:rsidRPr="00A93382" w14:paraId="2A7D553F"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63D35ED" w:rsidR="00E66558" w:rsidRPr="00060795" w:rsidRDefault="00115A01">
            <w:pPr>
              <w:pStyle w:val="TableRow"/>
              <w:rPr>
                <w:sz w:val="20"/>
                <w:szCs w:val="20"/>
              </w:rPr>
            </w:pPr>
            <w:r>
              <w:rPr>
                <w:sz w:val="20"/>
                <w:szCs w:val="20"/>
              </w:rPr>
              <w:t>Daily a</w:t>
            </w:r>
            <w:r w:rsidR="00D97199" w:rsidRPr="00060795">
              <w:rPr>
                <w:sz w:val="20"/>
                <w:szCs w:val="20"/>
              </w:rPr>
              <w:t>ttendance monitoring</w:t>
            </w:r>
            <w:r>
              <w:rPr>
                <w:sz w:val="20"/>
                <w:szCs w:val="20"/>
              </w:rPr>
              <w:t xml:space="preserve"> and fortnightly PA monitoring. Plans and support </w:t>
            </w:r>
            <w:r w:rsidR="00FC4AFC">
              <w:rPr>
                <w:sz w:val="20"/>
                <w:szCs w:val="20"/>
              </w:rPr>
              <w:t xml:space="preserve">and rewards </w:t>
            </w:r>
            <w:r>
              <w:rPr>
                <w:sz w:val="20"/>
                <w:szCs w:val="20"/>
              </w:rPr>
              <w:t>for disadvantaged childre</w:t>
            </w:r>
            <w:r w:rsidR="00B712D9">
              <w:rPr>
                <w:sz w:val="20"/>
                <w:szCs w:val="20"/>
              </w:rPr>
              <w:t>n</w:t>
            </w: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1A771" w14:textId="77777777" w:rsidR="00E66558" w:rsidRDefault="00FC4AFC" w:rsidP="00FC4AFC">
            <w:pPr>
              <w:pStyle w:val="TableRowCentered"/>
              <w:numPr>
                <w:ilvl w:val="0"/>
                <w:numId w:val="21"/>
              </w:numPr>
              <w:jc w:val="left"/>
              <w:rPr>
                <w:sz w:val="20"/>
              </w:rPr>
            </w:pPr>
            <w:r>
              <w:rPr>
                <w:sz w:val="20"/>
              </w:rPr>
              <w:t>That children attendance school regularly and are in line or above the whole cohort.</w:t>
            </w:r>
          </w:p>
          <w:p w14:paraId="610F0AF0" w14:textId="77777777" w:rsidR="00FC4AFC" w:rsidRDefault="00FC4AFC" w:rsidP="00FC4AFC">
            <w:pPr>
              <w:pStyle w:val="TableRowCentered"/>
              <w:numPr>
                <w:ilvl w:val="0"/>
                <w:numId w:val="21"/>
              </w:numPr>
              <w:jc w:val="left"/>
              <w:rPr>
                <w:sz w:val="20"/>
              </w:rPr>
            </w:pPr>
            <w:r>
              <w:rPr>
                <w:sz w:val="20"/>
              </w:rPr>
              <w:t>That children have positive relationships with adults and are motivated to learn</w:t>
            </w:r>
          </w:p>
          <w:p w14:paraId="2A7D553D" w14:textId="3585F588" w:rsidR="00FC4AFC" w:rsidRPr="00060795" w:rsidRDefault="00FC4AFC" w:rsidP="00FC4AFC">
            <w:pPr>
              <w:pStyle w:val="TableRowCentered"/>
              <w:numPr>
                <w:ilvl w:val="0"/>
                <w:numId w:val="21"/>
              </w:numPr>
              <w:jc w:val="left"/>
              <w:rPr>
                <w:sz w:val="20"/>
              </w:rPr>
            </w:pPr>
            <w:r>
              <w:rPr>
                <w:sz w:val="20"/>
              </w:rPr>
              <w:t xml:space="preserve">Swift action prevents children becoming a persistent absentee.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Pr="00060795" w:rsidRDefault="00E66558">
            <w:pPr>
              <w:pStyle w:val="TableRowCentered"/>
              <w:jc w:val="left"/>
              <w:rPr>
                <w:sz w:val="20"/>
              </w:rPr>
            </w:pPr>
          </w:p>
        </w:tc>
      </w:tr>
      <w:tr w:rsidR="005E4E5C" w:rsidRPr="00A93382" w14:paraId="56240AB3"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96AC" w14:textId="1A7BB312" w:rsidR="005E4E5C" w:rsidRPr="00060795" w:rsidRDefault="003B5ECF">
            <w:pPr>
              <w:pStyle w:val="TableRow"/>
              <w:rPr>
                <w:sz w:val="20"/>
                <w:szCs w:val="20"/>
              </w:rPr>
            </w:pPr>
            <w:r>
              <w:rPr>
                <w:sz w:val="20"/>
                <w:szCs w:val="20"/>
              </w:rPr>
              <w:lastRenderedPageBreak/>
              <w:t xml:space="preserve">All children who require uniform or school wear will have access to complementary </w:t>
            </w:r>
            <w:r w:rsidR="00B712D9">
              <w:rPr>
                <w:sz w:val="20"/>
                <w:szCs w:val="20"/>
              </w:rPr>
              <w:t>clothing.</w:t>
            </w:r>
            <w:r w:rsidR="0009501A">
              <w:rPr>
                <w:sz w:val="20"/>
                <w:szCs w:val="20"/>
              </w:rPr>
              <w:t xml:space="preserve"> (£800)</w:t>
            </w: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01C6" w14:textId="4B99D6C9" w:rsidR="005E4E5C" w:rsidRPr="00060795" w:rsidRDefault="00FC4AFC" w:rsidP="00B712D9">
            <w:pPr>
              <w:pStyle w:val="ListParagraph"/>
              <w:numPr>
                <w:ilvl w:val="0"/>
                <w:numId w:val="18"/>
              </w:numPr>
              <w:suppressAutoHyphens w:val="0"/>
              <w:autoSpaceDN/>
              <w:spacing w:after="0" w:line="240" w:lineRule="auto"/>
              <w:rPr>
                <w:sz w:val="20"/>
              </w:rPr>
            </w:pPr>
            <w:r>
              <w:rPr>
                <w:sz w:val="20"/>
              </w:rPr>
              <w:t xml:space="preserve">Children feel confident attending school </w:t>
            </w:r>
            <w:r w:rsidR="0011750D">
              <w:rPr>
                <w:sz w:val="20"/>
              </w:rPr>
              <w:t xml:space="preserve">and their uniform needs are met.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F919" w14:textId="6520C61B" w:rsidR="005E4E5C" w:rsidRPr="00060795" w:rsidRDefault="005E4E5C">
            <w:pPr>
              <w:pStyle w:val="TableRowCentered"/>
              <w:jc w:val="left"/>
              <w:rPr>
                <w:sz w:val="20"/>
              </w:rPr>
            </w:pPr>
          </w:p>
        </w:tc>
      </w:tr>
      <w:tr w:rsidR="00D97199" w14:paraId="1F2FDEBF"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51B8" w14:textId="35E880C7" w:rsidR="00D97199" w:rsidRPr="00060795" w:rsidRDefault="00B712D9">
            <w:pPr>
              <w:pStyle w:val="TableRow"/>
              <w:rPr>
                <w:sz w:val="20"/>
                <w:szCs w:val="20"/>
              </w:rPr>
            </w:pPr>
            <w:r w:rsidRPr="00060795">
              <w:rPr>
                <w:sz w:val="20"/>
              </w:rPr>
              <w:t xml:space="preserve">Year 6 Residential to </w:t>
            </w:r>
            <w:proofErr w:type="spellStart"/>
            <w:r w:rsidRPr="00060795">
              <w:rPr>
                <w:sz w:val="20"/>
              </w:rPr>
              <w:t>Ghyll</w:t>
            </w:r>
            <w:proofErr w:type="spellEnd"/>
            <w:r w:rsidRPr="00060795">
              <w:rPr>
                <w:sz w:val="20"/>
              </w:rPr>
              <w:t xml:space="preserve"> Head March 2022. This will be fully paid for through PP funding.</w:t>
            </w:r>
            <w:r w:rsidR="0009501A">
              <w:rPr>
                <w:sz w:val="20"/>
              </w:rPr>
              <w:t xml:space="preserve"> (£5550)</w:t>
            </w: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CADD" w14:textId="53382C5F" w:rsidR="0011750D" w:rsidRPr="008B3588" w:rsidRDefault="0011750D" w:rsidP="0011750D">
            <w:pPr>
              <w:pStyle w:val="TableRowCentered"/>
              <w:numPr>
                <w:ilvl w:val="0"/>
                <w:numId w:val="18"/>
              </w:numPr>
              <w:jc w:val="left"/>
              <w:rPr>
                <w:rFonts w:cs="Arial"/>
                <w:sz w:val="20"/>
              </w:rPr>
            </w:pPr>
            <w:r w:rsidRPr="008B3588">
              <w:rPr>
                <w:rFonts w:cs="Arial"/>
                <w:color w:val="444444"/>
                <w:sz w:val="20"/>
              </w:rPr>
              <w:t xml:space="preserve">Provide inspiration and help to improve creativity amongst pupils across a whole range of </w:t>
            </w:r>
            <w:r w:rsidR="008B3588" w:rsidRPr="008B3588">
              <w:rPr>
                <w:rFonts w:cs="Arial"/>
                <w:color w:val="444444"/>
                <w:sz w:val="20"/>
              </w:rPr>
              <w:t>subjects.</w:t>
            </w:r>
          </w:p>
          <w:p w14:paraId="6E9B11F5" w14:textId="68145035" w:rsidR="0011750D" w:rsidRPr="008B3588" w:rsidRDefault="0011750D" w:rsidP="0011750D">
            <w:pPr>
              <w:pStyle w:val="TableRowCentered"/>
              <w:numPr>
                <w:ilvl w:val="0"/>
                <w:numId w:val="18"/>
              </w:numPr>
              <w:jc w:val="left"/>
              <w:rPr>
                <w:rFonts w:cs="Arial"/>
                <w:sz w:val="20"/>
              </w:rPr>
            </w:pPr>
            <w:r w:rsidRPr="008B3588">
              <w:rPr>
                <w:rFonts w:cs="Arial"/>
                <w:color w:val="444444"/>
                <w:sz w:val="20"/>
              </w:rPr>
              <w:t xml:space="preserve">Student leadership </w:t>
            </w:r>
            <w:r w:rsidR="008B3588" w:rsidRPr="008B3588">
              <w:rPr>
                <w:rFonts w:cs="Arial"/>
                <w:color w:val="444444"/>
                <w:sz w:val="20"/>
              </w:rPr>
              <w:t>skills emerge</w:t>
            </w:r>
            <w:r w:rsidRPr="008B3588">
              <w:rPr>
                <w:rFonts w:cs="Arial"/>
                <w:color w:val="444444"/>
                <w:sz w:val="20"/>
              </w:rPr>
              <w:t xml:space="preserve"> in a residential environment to move pupils out of their perceived comfort zones and facilitate a new learning and social environment.</w:t>
            </w:r>
          </w:p>
          <w:p w14:paraId="66D8B172" w14:textId="62C820FE" w:rsidR="0011750D" w:rsidRPr="008B3588" w:rsidRDefault="008B3588" w:rsidP="0011750D">
            <w:pPr>
              <w:pStyle w:val="TableRowCentered"/>
              <w:numPr>
                <w:ilvl w:val="0"/>
                <w:numId w:val="18"/>
              </w:numPr>
              <w:jc w:val="left"/>
              <w:rPr>
                <w:rFonts w:cs="Arial"/>
                <w:sz w:val="20"/>
              </w:rPr>
            </w:pPr>
            <w:r>
              <w:rPr>
                <w:rFonts w:cs="Arial"/>
                <w:color w:val="444444"/>
                <w:sz w:val="20"/>
              </w:rPr>
              <w:t>I</w:t>
            </w:r>
            <w:r w:rsidR="0011750D" w:rsidRPr="008B3588">
              <w:rPr>
                <w:rFonts w:cs="Arial"/>
                <w:color w:val="444444"/>
                <w:sz w:val="20"/>
              </w:rPr>
              <w:t>mpact they can have on the progress of lower-attaining pupils, who may have difficulties with concentration and engaging in a classroom environment.</w:t>
            </w:r>
          </w:p>
          <w:p w14:paraId="2F57B9D7" w14:textId="38E6D0C4" w:rsidR="0011750D" w:rsidRPr="00060795" w:rsidRDefault="0011750D" w:rsidP="008B3588">
            <w:pPr>
              <w:pStyle w:val="TableRowCentered"/>
              <w:ind w:left="0"/>
              <w:jc w:val="left"/>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3735" w14:textId="71CCA248" w:rsidR="00D97199" w:rsidRPr="00060795" w:rsidRDefault="00D97199">
            <w:pPr>
              <w:pStyle w:val="TableRowCentered"/>
              <w:jc w:val="left"/>
              <w:rPr>
                <w:sz w:val="20"/>
              </w:rPr>
            </w:pPr>
          </w:p>
        </w:tc>
      </w:tr>
      <w:tr w:rsidR="00D97199" w14:paraId="5CB16B94" w14:textId="77777777" w:rsidTr="00115A01">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771C" w14:textId="6748E6A9" w:rsidR="00D97199" w:rsidRPr="00060795" w:rsidRDefault="00B712D9">
            <w:pPr>
              <w:pStyle w:val="TableRow"/>
              <w:rPr>
                <w:sz w:val="20"/>
                <w:szCs w:val="20"/>
              </w:rPr>
            </w:pPr>
            <w:r>
              <w:rPr>
                <w:sz w:val="20"/>
                <w:szCs w:val="20"/>
              </w:rPr>
              <w:t xml:space="preserve">Use the </w:t>
            </w:r>
            <w:r w:rsidR="00D97199" w:rsidRPr="00060795">
              <w:rPr>
                <w:sz w:val="20"/>
                <w:szCs w:val="20"/>
              </w:rPr>
              <w:t>FSM tracker</w:t>
            </w:r>
            <w:r>
              <w:rPr>
                <w:sz w:val="20"/>
                <w:szCs w:val="20"/>
              </w:rPr>
              <w:t xml:space="preserve"> to ensure all families who could be eligible to apply for FSM funding. </w:t>
            </w:r>
            <w:r w:rsidR="0009501A">
              <w:rPr>
                <w:sz w:val="20"/>
                <w:szCs w:val="20"/>
              </w:rPr>
              <w:t xml:space="preserve"> (£850)</w:t>
            </w:r>
          </w:p>
        </w:tc>
        <w:tc>
          <w:tcPr>
            <w:tcW w:w="5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BE7C" w14:textId="77777777" w:rsidR="00D97199" w:rsidRPr="00060795" w:rsidRDefault="00032C86">
            <w:pPr>
              <w:pStyle w:val="TableRowCentered"/>
              <w:jc w:val="left"/>
              <w:rPr>
                <w:rFonts w:cs="Arial"/>
                <w:sz w:val="20"/>
              </w:rPr>
            </w:pPr>
            <w:r w:rsidRPr="00060795">
              <w:rPr>
                <w:rFonts w:cs="Arial"/>
                <w:sz w:val="20"/>
              </w:rPr>
              <w:t xml:space="preserve">FSM tracker to identify FSM and increase funding to support disadvantaged children. </w:t>
            </w:r>
          </w:p>
          <w:p w14:paraId="6FDD55D8" w14:textId="514A0940" w:rsidR="005A300C" w:rsidRPr="00060795" w:rsidRDefault="005A300C">
            <w:pPr>
              <w:pStyle w:val="TableRowCentered"/>
              <w:jc w:val="left"/>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3628" w14:textId="09C0AC5C" w:rsidR="00D97199" w:rsidRPr="00060795" w:rsidRDefault="00D97199">
            <w:pPr>
              <w:pStyle w:val="TableRowCentered"/>
              <w:jc w:val="left"/>
              <w:rPr>
                <w:sz w:val="20"/>
              </w:rPr>
            </w:pPr>
          </w:p>
        </w:tc>
      </w:tr>
    </w:tbl>
    <w:p w14:paraId="2A7D5540" w14:textId="77777777" w:rsidR="00E66558" w:rsidRDefault="00E66558">
      <w:pPr>
        <w:spacing w:before="240" w:after="0"/>
        <w:rPr>
          <w:b/>
          <w:bCs/>
          <w:color w:val="104F75"/>
          <w:sz w:val="28"/>
          <w:szCs w:val="28"/>
        </w:rPr>
      </w:pPr>
    </w:p>
    <w:p w14:paraId="2A7D5541" w14:textId="7D1518AD" w:rsidR="00E66558" w:rsidRDefault="009D71E8" w:rsidP="00120AB1">
      <w:pPr>
        <w:rPr>
          <w:i/>
          <w:iCs/>
          <w:color w:val="104F75"/>
          <w:sz w:val="28"/>
          <w:szCs w:val="28"/>
        </w:rPr>
      </w:pPr>
      <w:r>
        <w:rPr>
          <w:b/>
          <w:bCs/>
          <w:color w:val="104F75"/>
          <w:sz w:val="28"/>
          <w:szCs w:val="28"/>
        </w:rPr>
        <w:t xml:space="preserve">Total budgeted cost: £ </w:t>
      </w:r>
      <w:r w:rsidR="008A6A9F">
        <w:rPr>
          <w:i/>
          <w:iCs/>
          <w:color w:val="104F75"/>
          <w:sz w:val="28"/>
          <w:szCs w:val="28"/>
        </w:rPr>
        <w:t>£</w:t>
      </w:r>
      <w:r w:rsidR="00F55DC0">
        <w:rPr>
          <w:i/>
          <w:iCs/>
          <w:color w:val="104F75"/>
          <w:sz w:val="28"/>
          <w:szCs w:val="28"/>
        </w:rPr>
        <w:t>104,150</w:t>
      </w:r>
      <w:bookmarkStart w:id="17" w:name="_GoBack"/>
      <w:bookmarkEnd w:id="17"/>
    </w:p>
    <w:bookmarkEnd w:id="14"/>
    <w:bookmarkEnd w:id="15"/>
    <w:bookmarkEnd w:id="16"/>
    <w:p w14:paraId="32D312F1" w14:textId="5ABE4B2A" w:rsidR="00964202" w:rsidRDefault="00964202" w:rsidP="00120AB1"/>
    <w:sectPr w:rsidR="00964202">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CD85F" w14:textId="77777777" w:rsidR="001F16AC" w:rsidRDefault="001F16AC">
      <w:pPr>
        <w:spacing w:after="0" w:line="240" w:lineRule="auto"/>
      </w:pPr>
      <w:r>
        <w:separator/>
      </w:r>
    </w:p>
  </w:endnote>
  <w:endnote w:type="continuationSeparator" w:id="0">
    <w:p w14:paraId="29D5C43D" w14:textId="77777777" w:rsidR="001F16AC" w:rsidRDefault="001F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1955C3D3" w:rsidR="005E28A4" w:rsidRDefault="009D71E8">
    <w:pPr>
      <w:pStyle w:val="Footer"/>
      <w:ind w:firstLine="4513"/>
    </w:pPr>
    <w:r>
      <w:fldChar w:fldCharType="begin"/>
    </w:r>
    <w:r>
      <w:instrText xml:space="preserve"> PAGE </w:instrText>
    </w:r>
    <w:r>
      <w:fldChar w:fldCharType="separate"/>
    </w:r>
    <w:r w:rsidR="00F55DC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A097B" w14:textId="77777777" w:rsidR="001F16AC" w:rsidRDefault="001F16AC">
      <w:pPr>
        <w:spacing w:after="0" w:line="240" w:lineRule="auto"/>
      </w:pPr>
      <w:r>
        <w:separator/>
      </w:r>
    </w:p>
  </w:footnote>
  <w:footnote w:type="continuationSeparator" w:id="0">
    <w:p w14:paraId="40D4F714" w14:textId="77777777" w:rsidR="001F16AC" w:rsidRDefault="001F1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5BA42" w14:textId="2E018630" w:rsidR="00CE15E8" w:rsidRDefault="00CE15E8">
    <w:pPr>
      <w:pStyle w:val="Header"/>
    </w:pPr>
    <w:r>
      <w:rPr>
        <w:noProof/>
      </w:rPr>
      <w:drawing>
        <wp:anchor distT="0" distB="0" distL="114300" distR="114300" simplePos="0" relativeHeight="251658240" behindDoc="1" locked="0" layoutInCell="1" allowOverlap="1" wp14:anchorId="632A1CAE" wp14:editId="3CE28DBD">
          <wp:simplePos x="0" y="0"/>
          <wp:positionH relativeFrom="column">
            <wp:posOffset>5855335</wp:posOffset>
          </wp:positionH>
          <wp:positionV relativeFrom="paragraph">
            <wp:posOffset>-84924</wp:posOffset>
          </wp:positionV>
          <wp:extent cx="527093" cy="524786"/>
          <wp:effectExtent l="0" t="0" r="6350" b="8890"/>
          <wp:wrapTight wrapText="bothSides">
            <wp:wrapPolygon edited="0">
              <wp:start x="4684" y="0"/>
              <wp:lineTo x="0" y="4707"/>
              <wp:lineTo x="0" y="17259"/>
              <wp:lineTo x="5465" y="21182"/>
              <wp:lineTo x="16395" y="21182"/>
              <wp:lineTo x="21080" y="16475"/>
              <wp:lineTo x="21080" y="4707"/>
              <wp:lineTo x="16395" y="0"/>
              <wp:lineTo x="46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93" cy="52478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D4B75F2"/>
    <w:multiLevelType w:val="hybridMultilevel"/>
    <w:tmpl w:val="C83C6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493D771C"/>
    <w:multiLevelType w:val="hybridMultilevel"/>
    <w:tmpl w:val="890E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7F04CB"/>
    <w:multiLevelType w:val="hybridMultilevel"/>
    <w:tmpl w:val="3E440A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nsid w:val="504A64E5"/>
    <w:multiLevelType w:val="hybridMultilevel"/>
    <w:tmpl w:val="D0DC29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nsid w:val="5D277C95"/>
    <w:multiLevelType w:val="hybridMultilevel"/>
    <w:tmpl w:val="0CE4C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11A6DBC"/>
    <w:multiLevelType w:val="hybridMultilevel"/>
    <w:tmpl w:val="C820F5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nsid w:val="71534C60"/>
    <w:multiLevelType w:val="hybridMultilevel"/>
    <w:tmpl w:val="CC22D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73F71999"/>
    <w:multiLevelType w:val="hybridMultilevel"/>
    <w:tmpl w:val="5788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F5E1B3A"/>
    <w:multiLevelType w:val="multilevel"/>
    <w:tmpl w:val="4C48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4"/>
  </w:num>
  <w:num w:numId="8">
    <w:abstractNumId w:val="20"/>
  </w:num>
  <w:num w:numId="9">
    <w:abstractNumId w:val="17"/>
  </w:num>
  <w:num w:numId="10">
    <w:abstractNumId w:val="15"/>
  </w:num>
  <w:num w:numId="11">
    <w:abstractNumId w:val="3"/>
  </w:num>
  <w:num w:numId="12">
    <w:abstractNumId w:val="18"/>
  </w:num>
  <w:num w:numId="13">
    <w:abstractNumId w:val="12"/>
  </w:num>
  <w:num w:numId="14">
    <w:abstractNumId w:val="13"/>
  </w:num>
  <w:num w:numId="15">
    <w:abstractNumId w:val="1"/>
  </w:num>
  <w:num w:numId="16">
    <w:abstractNumId w:val="11"/>
  </w:num>
  <w:num w:numId="17">
    <w:abstractNumId w:val="9"/>
  </w:num>
  <w:num w:numId="18">
    <w:abstractNumId w:val="16"/>
  </w:num>
  <w:num w:numId="19">
    <w:abstractNumId w:val="8"/>
  </w:num>
  <w:num w:numId="20">
    <w:abstractNumId w:val="1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1225"/>
    <w:rsid w:val="00032C86"/>
    <w:rsid w:val="00060795"/>
    <w:rsid w:val="00066B73"/>
    <w:rsid w:val="0009501A"/>
    <w:rsid w:val="000D3831"/>
    <w:rsid w:val="000D5396"/>
    <w:rsid w:val="00115A01"/>
    <w:rsid w:val="0011750D"/>
    <w:rsid w:val="00120AB1"/>
    <w:rsid w:val="001713BC"/>
    <w:rsid w:val="001C3F37"/>
    <w:rsid w:val="001F16AC"/>
    <w:rsid w:val="00225917"/>
    <w:rsid w:val="00293644"/>
    <w:rsid w:val="00320B92"/>
    <w:rsid w:val="003530B7"/>
    <w:rsid w:val="003B5ECF"/>
    <w:rsid w:val="004044AA"/>
    <w:rsid w:val="00480789"/>
    <w:rsid w:val="00486C59"/>
    <w:rsid w:val="0048777A"/>
    <w:rsid w:val="004E02DC"/>
    <w:rsid w:val="00500AD7"/>
    <w:rsid w:val="005A300C"/>
    <w:rsid w:val="005B1986"/>
    <w:rsid w:val="005E4E5C"/>
    <w:rsid w:val="006072AA"/>
    <w:rsid w:val="00627082"/>
    <w:rsid w:val="00656C4D"/>
    <w:rsid w:val="006C05FC"/>
    <w:rsid w:val="006E7FB1"/>
    <w:rsid w:val="00741B9E"/>
    <w:rsid w:val="0079019E"/>
    <w:rsid w:val="007C2F04"/>
    <w:rsid w:val="007D4B91"/>
    <w:rsid w:val="007E2D6F"/>
    <w:rsid w:val="007F7101"/>
    <w:rsid w:val="00887ECD"/>
    <w:rsid w:val="008A26F4"/>
    <w:rsid w:val="008A6A9F"/>
    <w:rsid w:val="008B3588"/>
    <w:rsid w:val="008E15E3"/>
    <w:rsid w:val="009403A8"/>
    <w:rsid w:val="00964202"/>
    <w:rsid w:val="009D3D54"/>
    <w:rsid w:val="009D71E8"/>
    <w:rsid w:val="009F35BA"/>
    <w:rsid w:val="00A00950"/>
    <w:rsid w:val="00A93382"/>
    <w:rsid w:val="00AB4060"/>
    <w:rsid w:val="00B712D9"/>
    <w:rsid w:val="00BF3AAF"/>
    <w:rsid w:val="00C80D6E"/>
    <w:rsid w:val="00CE15E8"/>
    <w:rsid w:val="00D33FE5"/>
    <w:rsid w:val="00D97199"/>
    <w:rsid w:val="00DA0D44"/>
    <w:rsid w:val="00DE5C38"/>
    <w:rsid w:val="00E66558"/>
    <w:rsid w:val="00E82D5F"/>
    <w:rsid w:val="00EB6312"/>
    <w:rsid w:val="00EB7A4A"/>
    <w:rsid w:val="00F00E46"/>
    <w:rsid w:val="00F55DC0"/>
    <w:rsid w:val="00FA43D9"/>
    <w:rsid w:val="00FC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A6">
    <w:name w:val="A6"/>
    <w:uiPriority w:val="99"/>
    <w:rsid w:val="006C05FC"/>
    <w:rPr>
      <w:rFonts w:cs="Zapf Dingbats ITC"/>
      <w:color w:val="000000"/>
      <w:sz w:val="18"/>
      <w:szCs w:val="18"/>
    </w:rPr>
  </w:style>
  <w:style w:type="character" w:customStyle="1" w:styleId="A7">
    <w:name w:val="A7"/>
    <w:uiPriority w:val="99"/>
    <w:rsid w:val="006C05FC"/>
    <w:rPr>
      <w:rFonts w:ascii="Foundry Form Sans" w:hAnsi="Foundry Form Sans" w:cs="Foundry Form Sans"/>
      <w:color w:val="000000"/>
      <w:sz w:val="11"/>
      <w:szCs w:val="11"/>
    </w:rPr>
  </w:style>
  <w:style w:type="character" w:styleId="Strong">
    <w:name w:val="Strong"/>
    <w:basedOn w:val="DefaultParagraphFont"/>
    <w:uiPriority w:val="22"/>
    <w:qFormat/>
    <w:rsid w:val="009D3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894180728CE40A59F4AB78C8AEA1A" ma:contentTypeVersion="14" ma:contentTypeDescription="Create a new document." ma:contentTypeScope="" ma:versionID="4f1e2e3b80f8136e6c3381962f7d8c1a">
  <xsd:schema xmlns:xsd="http://www.w3.org/2001/XMLSchema" xmlns:xs="http://www.w3.org/2001/XMLSchema" xmlns:p="http://schemas.microsoft.com/office/2006/metadata/properties" xmlns:ns3="644cbd73-99e0-4c3c-b7c1-6994612eb24f" xmlns:ns4="59c07cca-9acc-4da7-9f06-964c0bd1b650" targetNamespace="http://schemas.microsoft.com/office/2006/metadata/properties" ma:root="true" ma:fieldsID="fb4ad6e8ea8373ccc477f80a5590fe0c" ns3:_="" ns4:_="">
    <xsd:import namespace="644cbd73-99e0-4c3c-b7c1-6994612eb24f"/>
    <xsd:import namespace="59c07cca-9acc-4da7-9f06-964c0bd1b6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cbd73-99e0-4c3c-b7c1-6994612eb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07cca-9acc-4da7-9f06-964c0bd1b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D6399-01D7-40F3-8CE1-A857A453D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C115A-E985-4CEE-84F9-D68B11A4E3B5}">
  <ds:schemaRefs>
    <ds:schemaRef ds:uri="http://schemas.microsoft.com/sharepoint/v3/contenttype/forms"/>
  </ds:schemaRefs>
</ds:datastoreItem>
</file>

<file path=customXml/itemProps3.xml><?xml version="1.0" encoding="utf-8"?>
<ds:datastoreItem xmlns:ds="http://schemas.openxmlformats.org/officeDocument/2006/customXml" ds:itemID="{0697E044-EFFE-4478-A806-49D16329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cbd73-99e0-4c3c-b7c1-6994612eb24f"/>
    <ds:schemaRef ds:uri="59c07cca-9acc-4da7-9f06-964c0bd1b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Rukhsana Ahmed</cp:lastModifiedBy>
  <cp:revision>5</cp:revision>
  <cp:lastPrinted>2014-09-17T13:26:00Z</cp:lastPrinted>
  <dcterms:created xsi:type="dcterms:W3CDTF">2022-09-25T14:54:00Z</dcterms:created>
  <dcterms:modified xsi:type="dcterms:W3CDTF">2022-10-09T12:02:00Z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0x01010037C894180728CE40A59F4AB78C8AEA1A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